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3E8" w:rsidRPr="008F53E8" w:rsidRDefault="00E71FDF" w:rsidP="00157568">
      <w:pPr>
        <w:jc w:val="center"/>
        <w:rPr>
          <w:rFonts w:ascii="Verdana" w:hAnsi="Verdana"/>
          <w:b/>
          <w:sz w:val="44"/>
          <w:szCs w:val="44"/>
        </w:rPr>
      </w:pPr>
      <w:r>
        <w:rPr>
          <w:noProof/>
        </w:rPr>
        <mc:AlternateContent>
          <mc:Choice Requires="wps">
            <w:drawing>
              <wp:anchor distT="0" distB="0" distL="114300" distR="114300" simplePos="0" relativeHeight="251659264" behindDoc="1" locked="0" layoutInCell="1" allowOverlap="1" wp14:anchorId="2891932D" wp14:editId="73C7F84A">
                <wp:simplePos x="0" y="0"/>
                <wp:positionH relativeFrom="column">
                  <wp:posOffset>3387090</wp:posOffset>
                </wp:positionH>
                <wp:positionV relativeFrom="paragraph">
                  <wp:posOffset>-306070</wp:posOffset>
                </wp:positionV>
                <wp:extent cx="2873375" cy="2992120"/>
                <wp:effectExtent l="0" t="0" r="0" b="0"/>
                <wp:wrapTight wrapText="bothSides">
                  <wp:wrapPolygon edited="0">
                    <wp:start x="430" y="0"/>
                    <wp:lineTo x="430" y="21453"/>
                    <wp:lineTo x="21051" y="21453"/>
                    <wp:lineTo x="21051" y="0"/>
                    <wp:lineTo x="430" y="0"/>
                  </wp:wrapPolygon>
                </wp:wrapTight>
                <wp:docPr id="1" name="Zone de texte 1"/>
                <wp:cNvGraphicFramePr/>
                <a:graphic xmlns:a="http://schemas.openxmlformats.org/drawingml/2006/main">
                  <a:graphicData uri="http://schemas.microsoft.com/office/word/2010/wordprocessingShape">
                    <wps:wsp>
                      <wps:cNvSpPr txBox="1"/>
                      <wps:spPr>
                        <a:xfrm>
                          <a:off x="0" y="0"/>
                          <a:ext cx="2873375" cy="2992120"/>
                        </a:xfrm>
                        <a:prstGeom prst="rect">
                          <a:avLst/>
                        </a:prstGeom>
                        <a:noFill/>
                        <a:ln w="6350">
                          <a:noFill/>
                        </a:ln>
                        <a:effectLst/>
                      </wps:spPr>
                      <wps:txbx>
                        <w:txbxContent>
                          <w:p w:rsidR="008F53E8" w:rsidRPr="00946D1D" w:rsidRDefault="00E71FDF" w:rsidP="00E71FDF">
                            <w:pPr>
                              <w:ind w:left="-142"/>
                              <w:rPr>
                                <w:rFonts w:ascii="Verdana" w:hAnsi="Verdana"/>
                                <w:sz w:val="28"/>
                                <w:szCs w:val="28"/>
                              </w:rPr>
                            </w:pPr>
                            <w:r>
                              <w:rPr>
                                <w:rFonts w:ascii="Verdana" w:hAnsi="Verdana"/>
                                <w:noProof/>
                                <w:sz w:val="28"/>
                                <w:szCs w:val="28"/>
                                <w:lang w:eastAsia="fr-FR"/>
                              </w:rPr>
                              <w:drawing>
                                <wp:inline distT="0" distB="0" distL="0" distR="0">
                                  <wp:extent cx="2878075" cy="2944618"/>
                                  <wp:effectExtent l="0" t="0" r="0" b="8255"/>
                                  <wp:docPr id="2" name="Image 2" descr="C:\Users\Philippe\Documents\cours\001 BAC ELEEC\003 systemes eleec\011  incendie\001 page de garde incend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ilippe\Documents\cours\001 BAC ELEEC\003 systemes eleec\011  incendie\001 page de garde incendie.jpg"/>
                                          <pic:cNvPicPr>
                                            <a:picLocks noChangeAspect="1" noChangeArrowheads="1"/>
                                          </pic:cNvPicPr>
                                        </pic:nvPicPr>
                                        <pic:blipFill rotWithShape="1">
                                          <a:blip r:embed="rId9">
                                            <a:extLst>
                                              <a:ext uri="{28A0092B-C50C-407E-A947-70E740481C1C}">
                                                <a14:useLocalDpi xmlns:a14="http://schemas.microsoft.com/office/drawing/2010/main" val="0"/>
                                              </a:ext>
                                            </a:extLst>
                                          </a:blip>
                                          <a:srcRect l="6436" t="35388" r="7921" b="4959"/>
                                          <a:stretch/>
                                        </pic:blipFill>
                                        <pic:spPr bwMode="auto">
                                          <a:xfrm>
                                            <a:off x="0" y="0"/>
                                            <a:ext cx="2879857" cy="2946441"/>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266.7pt;margin-top:-24.1pt;width:226.25pt;height:23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yyUOgIAAGUEAAAOAAAAZHJzL2Uyb0RvYy54bWysVF1v2jAUfZ+0/2D5fQQClBIRKtaKaRJq&#10;K9Gq0t6MY5NIjq9nGxL263ftBIq6PU17ca59r+/HOcdZ3LW1IkdhXQU6p6PBkBKhORSV3uf09WX9&#10;5ZYS55kumAItcnoSjt4tP39aNCYTKZSgCmEJJtEua0xOS+9NliSOl6JmbgBGaHRKsDXzuLX7pLCs&#10;wey1StLh8CZpwBbGAhfO4elD56TLmF9Kwf2TlE54onKKvfm42rjuwposFyzbW2bKivdtsH/oomaV&#10;xqKXVA/MM3Kw1R+p6opbcCD9gEOdgJQVF3EGnGY0/DDNtmRGxFkQHGcuMLn/l5Y/Hp8tqQrkjhLN&#10;aqToBxJFCkG8aL0gowBRY1yGkVuDsb79Cm0I788dHobJW2nr8MWZCPoR7NMFYMxEOB6mt7PxeDal&#10;hKMvnc/TURopSN6vG+v8NwE1CUZOLTIYgWXHjfNYEkPPIaGahnWlVGRRadLk9GY8HcYLFw/eUDrE&#10;iqiHPk0YqWs9WL7dtf08OyhOOKaFTivO8HWFrWyY88/MojhwMhS8f8JFKsCS0FuUlGB//e08xCNn&#10;6KWkQbHl1P08MCsoUd81sjkfTSZBnXEzmc4QFWKvPbtrjz7U94B6Rsawu2iGeK/OprRQv+G7WIWq&#10;6GKaY+2c+rN577sngO+Ki9UqBqEeDfMbvTU8pA6ABaBf2jdmTc9GkMQjnGXJsg+kdLEdLauDB1lF&#10;xgLAHapIX9igliOR/bsLj+V6H6Pe/w7L3wAAAP//AwBQSwMEFAAGAAgAAAAhAIAG8HbjAAAACwEA&#10;AA8AAABkcnMvZG93bnJldi54bWxMj8tOwzAQRfdI/IM1SOxahzxQGuJUVaQKCcGipRt2k3iaRPgR&#10;YrcNfD1mVZaje3TvmXI9a8XONLnBGgEPywgYmdbKwXQCDu/bRQ7MeTQSlTUk4JscrKvbmxILaS9m&#10;R+e971goMa5AAb33Y8G5a3vS6JZ2JBOyo500+nBOHZcTXkK5VjyOokeucTBhoceR6p7az/1JC3ip&#10;t2+4a2Kd/6j6+fW4Gb8OH5kQ93fz5gmYp9lfYfjTD+pQBafGnox0TAnIkiQNqIBFmsfAArHKsxWw&#10;RkAaJxHwquT/f6h+AQAA//8DAFBLAQItABQABgAIAAAAIQC2gziS/gAAAOEBAAATAAAAAAAAAAAA&#10;AAAAAAAAAABbQ29udGVudF9UeXBlc10ueG1sUEsBAi0AFAAGAAgAAAAhADj9If/WAAAAlAEAAAsA&#10;AAAAAAAAAAAAAAAALwEAAF9yZWxzLy5yZWxzUEsBAi0AFAAGAAgAAAAhAEFfLJQ6AgAAZQQAAA4A&#10;AAAAAAAAAAAAAAAALgIAAGRycy9lMm9Eb2MueG1sUEsBAi0AFAAGAAgAAAAhAIAG8HbjAAAACwEA&#10;AA8AAAAAAAAAAAAAAAAAlAQAAGRycy9kb3ducmV2LnhtbFBLBQYAAAAABAAEAPMAAACkBQAAAAA=&#10;" filled="f" stroked="f" strokeweight=".5pt">
                <v:textbox>
                  <w:txbxContent>
                    <w:p w:rsidR="008F53E8" w:rsidRPr="00946D1D" w:rsidRDefault="00E71FDF" w:rsidP="00E71FDF">
                      <w:pPr>
                        <w:ind w:left="-142"/>
                        <w:rPr>
                          <w:rFonts w:ascii="Verdana" w:hAnsi="Verdana"/>
                          <w:sz w:val="28"/>
                          <w:szCs w:val="28"/>
                        </w:rPr>
                      </w:pPr>
                      <w:r>
                        <w:rPr>
                          <w:rFonts w:ascii="Verdana" w:hAnsi="Verdana"/>
                          <w:noProof/>
                          <w:sz w:val="28"/>
                          <w:szCs w:val="28"/>
                          <w:lang w:eastAsia="fr-FR"/>
                        </w:rPr>
                        <w:drawing>
                          <wp:inline distT="0" distB="0" distL="0" distR="0">
                            <wp:extent cx="2878075" cy="2944618"/>
                            <wp:effectExtent l="0" t="0" r="0" b="8255"/>
                            <wp:docPr id="2" name="Image 2" descr="C:\Users\Philippe\Documents\cours\001 BAC ELEEC\003 systemes eleec\011  incendie\001 page de garde incend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ilippe\Documents\cours\001 BAC ELEEC\003 systemes eleec\011  incendie\001 page de garde incendie.jpg"/>
                                    <pic:cNvPicPr>
                                      <a:picLocks noChangeAspect="1" noChangeArrowheads="1"/>
                                    </pic:cNvPicPr>
                                  </pic:nvPicPr>
                                  <pic:blipFill rotWithShape="1">
                                    <a:blip r:embed="rId9">
                                      <a:extLst>
                                        <a:ext uri="{28A0092B-C50C-407E-A947-70E740481C1C}">
                                          <a14:useLocalDpi xmlns:a14="http://schemas.microsoft.com/office/drawing/2010/main" val="0"/>
                                        </a:ext>
                                      </a:extLst>
                                    </a:blip>
                                    <a:srcRect l="6436" t="35388" r="7921" b="4959"/>
                                    <a:stretch/>
                                  </pic:blipFill>
                                  <pic:spPr bwMode="auto">
                                    <a:xfrm>
                                      <a:off x="0" y="0"/>
                                      <a:ext cx="2879857" cy="2946441"/>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tight"/>
              </v:shape>
            </w:pict>
          </mc:Fallback>
        </mc:AlternateContent>
      </w:r>
      <w:r w:rsidR="00157568" w:rsidRPr="008F53E8">
        <w:rPr>
          <w:rFonts w:ascii="Verdana" w:hAnsi="Verdana"/>
          <w:b/>
          <w:sz w:val="44"/>
          <w:szCs w:val="44"/>
        </w:rPr>
        <w:t>SSI</w:t>
      </w:r>
    </w:p>
    <w:p w:rsidR="00157568" w:rsidRPr="008F53E8" w:rsidRDefault="00157568" w:rsidP="00157568">
      <w:pPr>
        <w:jc w:val="center"/>
        <w:rPr>
          <w:rFonts w:ascii="Verdana" w:hAnsi="Verdana"/>
          <w:sz w:val="28"/>
          <w:szCs w:val="28"/>
        </w:rPr>
      </w:pPr>
      <w:r w:rsidRPr="008F53E8">
        <w:rPr>
          <w:rFonts w:ascii="Verdana" w:hAnsi="Verdana"/>
          <w:sz w:val="28"/>
          <w:szCs w:val="28"/>
        </w:rPr>
        <w:t>(Système de Sécurité Incendie)</w:t>
      </w:r>
    </w:p>
    <w:p w:rsidR="00157568" w:rsidRPr="008F53E8" w:rsidRDefault="00157568" w:rsidP="00157568">
      <w:pPr>
        <w:rPr>
          <w:rFonts w:ascii="Verdana" w:hAnsi="Verdana"/>
          <w:sz w:val="28"/>
          <w:szCs w:val="28"/>
        </w:rPr>
      </w:pPr>
      <w:bookmarkStart w:id="0" w:name="_GoBack"/>
      <w:bookmarkEnd w:id="0"/>
    </w:p>
    <w:p w:rsidR="00157568" w:rsidRPr="00E71FDF" w:rsidRDefault="00157568" w:rsidP="00157568">
      <w:pPr>
        <w:pStyle w:val="Sous-titre"/>
        <w:rPr>
          <w:rFonts w:ascii="Verdana" w:hAnsi="Verdana"/>
          <w:b/>
        </w:rPr>
      </w:pPr>
      <w:r w:rsidRPr="00E71FDF">
        <w:rPr>
          <w:rFonts w:ascii="Verdana" w:hAnsi="Verdana"/>
          <w:b/>
        </w:rPr>
        <w:t>Description du système</w:t>
      </w:r>
    </w:p>
    <w:p w:rsidR="00157568" w:rsidRPr="00E71FDF" w:rsidRDefault="00157568" w:rsidP="00157568">
      <w:pPr>
        <w:rPr>
          <w:rFonts w:ascii="Verdana" w:hAnsi="Verdana"/>
          <w:sz w:val="24"/>
          <w:szCs w:val="24"/>
        </w:rPr>
      </w:pPr>
      <w:r w:rsidRPr="00E71FDF">
        <w:rPr>
          <w:rFonts w:ascii="Verdana" w:hAnsi="Verdana"/>
          <w:sz w:val="24"/>
          <w:szCs w:val="24"/>
        </w:rPr>
        <w:t>Une armoire TDA 100 UGA gère la sécurité incendie sur la salle système et la salle cour. Une boucle de détection raccorde les 6 détecteurs</w:t>
      </w:r>
      <w:r w:rsidR="0018108A" w:rsidRPr="00E71FDF">
        <w:rPr>
          <w:rFonts w:ascii="Verdana" w:hAnsi="Verdana"/>
          <w:sz w:val="24"/>
          <w:szCs w:val="24"/>
        </w:rPr>
        <w:t xml:space="preserve"> de différents type</w:t>
      </w:r>
      <w:r w:rsidRPr="00E71FDF">
        <w:rPr>
          <w:rFonts w:ascii="Verdana" w:hAnsi="Verdana"/>
          <w:sz w:val="24"/>
          <w:szCs w:val="24"/>
        </w:rPr>
        <w:t xml:space="preserve"> (</w:t>
      </w:r>
      <w:r w:rsidR="0018108A" w:rsidRPr="00E71FDF">
        <w:rPr>
          <w:rFonts w:ascii="Verdana" w:hAnsi="Verdana"/>
          <w:sz w:val="24"/>
          <w:szCs w:val="24"/>
        </w:rPr>
        <w:t xml:space="preserve">optique de </w:t>
      </w:r>
      <w:r w:rsidRPr="00E71FDF">
        <w:rPr>
          <w:rFonts w:ascii="Verdana" w:hAnsi="Verdana"/>
          <w:sz w:val="24"/>
          <w:szCs w:val="24"/>
        </w:rPr>
        <w:t>fumé</w:t>
      </w:r>
      <w:r w:rsidR="0018108A" w:rsidRPr="00E71FDF">
        <w:rPr>
          <w:rFonts w:ascii="Verdana" w:hAnsi="Verdana"/>
          <w:sz w:val="24"/>
          <w:szCs w:val="24"/>
        </w:rPr>
        <w:t>e</w:t>
      </w:r>
      <w:r w:rsidRPr="00E71FDF">
        <w:rPr>
          <w:rFonts w:ascii="Verdana" w:hAnsi="Verdana"/>
          <w:sz w:val="24"/>
          <w:szCs w:val="24"/>
        </w:rPr>
        <w:t>, thermique, thermo-vélocimétrique) situé</w:t>
      </w:r>
      <w:r w:rsidR="0018108A" w:rsidRPr="00E71FDF">
        <w:rPr>
          <w:rFonts w:ascii="Verdana" w:hAnsi="Verdana"/>
          <w:sz w:val="24"/>
          <w:szCs w:val="24"/>
        </w:rPr>
        <w:t>s</w:t>
      </w:r>
      <w:r w:rsidRPr="00E71FDF">
        <w:rPr>
          <w:rFonts w:ascii="Verdana" w:hAnsi="Verdana"/>
          <w:sz w:val="24"/>
          <w:szCs w:val="24"/>
        </w:rPr>
        <w:t xml:space="preserve"> au plafond et les 7 déclencheurs </w:t>
      </w:r>
      <w:proofErr w:type="gramStart"/>
      <w:r w:rsidRPr="00E71FDF">
        <w:rPr>
          <w:rFonts w:ascii="Verdana" w:hAnsi="Verdana"/>
          <w:sz w:val="24"/>
          <w:szCs w:val="24"/>
        </w:rPr>
        <w:t>manuels</w:t>
      </w:r>
      <w:r w:rsidR="0018108A" w:rsidRPr="00E71FDF">
        <w:rPr>
          <w:rFonts w:ascii="Verdana" w:hAnsi="Verdana"/>
          <w:sz w:val="24"/>
          <w:szCs w:val="24"/>
        </w:rPr>
        <w:t xml:space="preserve"> </w:t>
      </w:r>
      <w:r w:rsidRPr="00E71FDF">
        <w:rPr>
          <w:rFonts w:ascii="Verdana" w:hAnsi="Verdana"/>
          <w:sz w:val="24"/>
          <w:szCs w:val="24"/>
        </w:rPr>
        <w:t>.</w:t>
      </w:r>
      <w:proofErr w:type="gramEnd"/>
      <w:r w:rsidR="0018108A" w:rsidRPr="00E71FDF">
        <w:rPr>
          <w:rFonts w:ascii="Verdana" w:hAnsi="Verdana"/>
          <w:sz w:val="24"/>
          <w:szCs w:val="24"/>
        </w:rPr>
        <w:t xml:space="preserve"> Ces détecteurs et déclencheurs sont appelés points de détection.</w:t>
      </w:r>
    </w:p>
    <w:p w:rsidR="00F76D31" w:rsidRPr="00E71FDF" w:rsidRDefault="00F76D31" w:rsidP="00157568">
      <w:pPr>
        <w:rPr>
          <w:rFonts w:ascii="Verdana" w:hAnsi="Verdana"/>
          <w:sz w:val="24"/>
          <w:szCs w:val="24"/>
        </w:rPr>
      </w:pPr>
      <w:r w:rsidRPr="00E71FDF">
        <w:rPr>
          <w:rFonts w:ascii="Verdana" w:hAnsi="Verdana"/>
          <w:sz w:val="24"/>
          <w:szCs w:val="24"/>
        </w:rPr>
        <w:t>Ce système et limité à la surveillance et à la gestion des pré-alarmes et alarmes incendie.</w:t>
      </w:r>
      <w:r w:rsidR="008F53E8" w:rsidRPr="00E71FDF">
        <w:rPr>
          <w:rFonts w:ascii="Verdana" w:hAnsi="Verdana"/>
          <w:sz w:val="24"/>
          <w:szCs w:val="24"/>
        </w:rPr>
        <w:t xml:space="preserve"> Il ne comporte pas de gestion de portes coupes feu, de système de désenfumage, ou autres éléments de mise en sécurité, il s’agit donc d’un équipement d’alarme EA,  et pas d’un SSI, système sécurité incendie au sens strict.</w:t>
      </w:r>
      <w:r w:rsidR="008F53E8" w:rsidRPr="00E71FDF">
        <w:rPr>
          <w:rFonts w:ascii="Verdana" w:hAnsi="Verdana"/>
          <w:sz w:val="24"/>
          <w:szCs w:val="24"/>
        </w:rPr>
        <w:br/>
        <w:t xml:space="preserve">  </w:t>
      </w:r>
      <w:r w:rsidRPr="00E71FDF">
        <w:rPr>
          <w:rFonts w:ascii="Verdana" w:hAnsi="Verdana"/>
          <w:sz w:val="24"/>
          <w:szCs w:val="24"/>
        </w:rPr>
        <w:t xml:space="preserve"> Il comprend deux batteries d’accumulateurs pour le maintien de la surveillance pendant 24 h en cas de coupure de l’alimentation, plus deux pour le signal d’évacuation de 5 mn toujours en l’absence d’alimentation.</w:t>
      </w:r>
    </w:p>
    <w:p w:rsidR="00F76D31" w:rsidRPr="00E71FDF" w:rsidRDefault="00F76D31" w:rsidP="00157568">
      <w:pPr>
        <w:rPr>
          <w:rFonts w:ascii="Verdana" w:hAnsi="Verdana"/>
          <w:sz w:val="24"/>
          <w:szCs w:val="24"/>
        </w:rPr>
      </w:pPr>
    </w:p>
    <w:p w:rsidR="00157568" w:rsidRPr="00E71FDF" w:rsidRDefault="00157568" w:rsidP="00157568">
      <w:pPr>
        <w:rPr>
          <w:rFonts w:ascii="Verdana" w:hAnsi="Verdana"/>
          <w:sz w:val="24"/>
          <w:szCs w:val="24"/>
        </w:rPr>
      </w:pPr>
      <w:r w:rsidRPr="00E71FDF">
        <w:rPr>
          <w:rFonts w:ascii="Verdana" w:hAnsi="Verdana"/>
          <w:sz w:val="24"/>
          <w:szCs w:val="24"/>
        </w:rPr>
        <w:t>Ces points de détections sont repéré</w:t>
      </w:r>
      <w:r w:rsidR="0018108A" w:rsidRPr="00E71FDF">
        <w:rPr>
          <w:rFonts w:ascii="Verdana" w:hAnsi="Verdana"/>
          <w:sz w:val="24"/>
          <w:szCs w:val="24"/>
        </w:rPr>
        <w:t>s</w:t>
      </w:r>
      <w:r w:rsidRPr="00E71FDF">
        <w:rPr>
          <w:rFonts w:ascii="Verdana" w:hAnsi="Verdana"/>
          <w:sz w:val="24"/>
          <w:szCs w:val="24"/>
        </w:rPr>
        <w:t xml:space="preserve"> sur la boucle par </w:t>
      </w:r>
      <w:r w:rsidR="0018108A" w:rsidRPr="00E71FDF">
        <w:rPr>
          <w:rFonts w:ascii="Verdana" w:hAnsi="Verdana"/>
          <w:sz w:val="24"/>
          <w:szCs w:val="24"/>
        </w:rPr>
        <w:t>une adresse paramétrée à l’installation à l’aide de roues codeuses, ce qui les identifiera</w:t>
      </w:r>
      <w:r w:rsidRPr="00E71FDF">
        <w:rPr>
          <w:rFonts w:ascii="Verdana" w:hAnsi="Verdana"/>
          <w:sz w:val="24"/>
          <w:szCs w:val="24"/>
        </w:rPr>
        <w:t xml:space="preserve"> lors du signalement d’un défaut. Les 3 déclencheurs manuels de la salle</w:t>
      </w:r>
      <w:r w:rsidR="0018108A" w:rsidRPr="00E71FDF">
        <w:rPr>
          <w:rFonts w:ascii="Verdana" w:hAnsi="Verdana"/>
          <w:sz w:val="24"/>
          <w:szCs w:val="24"/>
        </w:rPr>
        <w:t xml:space="preserve"> de cours</w:t>
      </w:r>
      <w:r w:rsidRPr="00E71FDF">
        <w:rPr>
          <w:rFonts w:ascii="Verdana" w:hAnsi="Verdana"/>
          <w:sz w:val="24"/>
          <w:szCs w:val="24"/>
        </w:rPr>
        <w:t xml:space="preserve"> ont une adresse commune (boitier </w:t>
      </w:r>
      <w:r w:rsidR="0018108A" w:rsidRPr="00E71FDF">
        <w:rPr>
          <w:rFonts w:ascii="Verdana" w:hAnsi="Verdana"/>
          <w:sz w:val="24"/>
          <w:szCs w:val="24"/>
        </w:rPr>
        <w:t>« </w:t>
      </w:r>
      <w:r w:rsidRPr="00E71FDF">
        <w:rPr>
          <w:rFonts w:ascii="Verdana" w:hAnsi="Verdana"/>
          <w:sz w:val="24"/>
          <w:szCs w:val="24"/>
        </w:rPr>
        <w:t>mac</w:t>
      </w:r>
      <w:r w:rsidR="0018108A" w:rsidRPr="00E71FDF">
        <w:rPr>
          <w:rFonts w:ascii="Verdana" w:hAnsi="Verdana"/>
          <w:sz w:val="24"/>
          <w:szCs w:val="24"/>
        </w:rPr>
        <w:t> » module d’adresse collective</w:t>
      </w:r>
      <w:r w:rsidRPr="00E71FDF">
        <w:rPr>
          <w:rFonts w:ascii="Verdana" w:hAnsi="Verdana"/>
          <w:sz w:val="24"/>
          <w:szCs w:val="24"/>
        </w:rPr>
        <w:t>).</w:t>
      </w:r>
    </w:p>
    <w:p w:rsidR="008F53E8" w:rsidRPr="00E71FDF" w:rsidRDefault="008F53E8" w:rsidP="00157568">
      <w:pPr>
        <w:rPr>
          <w:rFonts w:ascii="Verdana" w:hAnsi="Verdana"/>
          <w:sz w:val="24"/>
          <w:szCs w:val="24"/>
        </w:rPr>
      </w:pPr>
    </w:p>
    <w:p w:rsidR="008F53E8" w:rsidRPr="00E71FDF" w:rsidRDefault="008F53E8" w:rsidP="00157568">
      <w:pPr>
        <w:rPr>
          <w:rFonts w:ascii="Verdana" w:hAnsi="Verdana"/>
          <w:sz w:val="24"/>
          <w:szCs w:val="24"/>
        </w:rPr>
      </w:pPr>
    </w:p>
    <w:p w:rsidR="00157568" w:rsidRPr="00E71FDF" w:rsidRDefault="00E71FDF" w:rsidP="00E71FDF">
      <w:pPr>
        <w:pStyle w:val="Sous-titre"/>
        <w:rPr>
          <w:rFonts w:ascii="Verdana" w:hAnsi="Verdana"/>
          <w:b/>
        </w:rPr>
      </w:pPr>
      <w:r>
        <w:rPr>
          <w:rFonts w:ascii="Verdana" w:hAnsi="Verdana"/>
          <w:b/>
        </w:rPr>
        <w:t xml:space="preserve">Modes de fonctionnement </w:t>
      </w:r>
      <w:r w:rsidR="00157568" w:rsidRPr="00E71FDF">
        <w:rPr>
          <w:rFonts w:ascii="Verdana" w:hAnsi="Verdana"/>
          <w:sz w:val="24"/>
          <w:szCs w:val="24"/>
        </w:rPr>
        <w:t>:</w:t>
      </w:r>
    </w:p>
    <w:p w:rsidR="00157568" w:rsidRPr="00E71FDF" w:rsidRDefault="0018108A" w:rsidP="00157568">
      <w:pPr>
        <w:pStyle w:val="Paragraphedeliste"/>
        <w:numPr>
          <w:ilvl w:val="0"/>
          <w:numId w:val="1"/>
        </w:numPr>
        <w:rPr>
          <w:rFonts w:ascii="Verdana" w:hAnsi="Verdana"/>
          <w:sz w:val="24"/>
          <w:szCs w:val="24"/>
        </w:rPr>
      </w:pPr>
      <w:r w:rsidRPr="00E71FDF">
        <w:rPr>
          <w:rFonts w:ascii="Verdana" w:hAnsi="Verdana"/>
          <w:b/>
          <w:sz w:val="28"/>
          <w:szCs w:val="28"/>
        </w:rPr>
        <w:t>Veille </w:t>
      </w:r>
      <w:r w:rsidRPr="00E71FDF">
        <w:rPr>
          <w:rFonts w:ascii="Verdana" w:hAnsi="Verdana"/>
          <w:sz w:val="24"/>
          <w:szCs w:val="24"/>
        </w:rPr>
        <w:t xml:space="preserve">: </w:t>
      </w:r>
      <w:r w:rsidR="00157568" w:rsidRPr="00E71FDF">
        <w:rPr>
          <w:rFonts w:ascii="Verdana" w:hAnsi="Verdana"/>
          <w:sz w:val="24"/>
          <w:szCs w:val="24"/>
        </w:rPr>
        <w:t>surveillance de tous les points en permanence</w:t>
      </w:r>
      <w:r w:rsidRPr="00E71FDF">
        <w:rPr>
          <w:rFonts w:ascii="Verdana" w:hAnsi="Verdana"/>
          <w:sz w:val="24"/>
          <w:szCs w:val="24"/>
        </w:rPr>
        <w:t>.</w:t>
      </w:r>
      <w:r w:rsidR="00157568" w:rsidRPr="00E71FDF">
        <w:rPr>
          <w:rFonts w:ascii="Verdana" w:hAnsi="Verdana"/>
          <w:sz w:val="24"/>
          <w:szCs w:val="24"/>
        </w:rPr>
        <w:t xml:space="preserve"> </w:t>
      </w:r>
      <w:r w:rsidRPr="00E71FDF">
        <w:rPr>
          <w:rFonts w:ascii="Verdana" w:hAnsi="Verdana"/>
          <w:sz w:val="24"/>
          <w:szCs w:val="24"/>
        </w:rPr>
        <w:t xml:space="preserve">Si détection, </w:t>
      </w:r>
      <w:r w:rsidR="00157568" w:rsidRPr="00E71FDF">
        <w:rPr>
          <w:rFonts w:ascii="Verdana" w:hAnsi="Verdana"/>
          <w:sz w:val="24"/>
          <w:szCs w:val="24"/>
        </w:rPr>
        <w:t>déclenchement</w:t>
      </w:r>
      <w:r w:rsidRPr="00E71FDF">
        <w:rPr>
          <w:rFonts w:ascii="Verdana" w:hAnsi="Verdana"/>
          <w:sz w:val="24"/>
          <w:szCs w:val="24"/>
        </w:rPr>
        <w:t xml:space="preserve"> d’un signal de </w:t>
      </w:r>
      <w:proofErr w:type="spellStart"/>
      <w:r w:rsidRPr="00E71FDF">
        <w:rPr>
          <w:rFonts w:ascii="Verdana" w:hAnsi="Verdana"/>
          <w:sz w:val="24"/>
          <w:szCs w:val="24"/>
        </w:rPr>
        <w:t>pé-alarme</w:t>
      </w:r>
      <w:proofErr w:type="spellEnd"/>
      <w:r w:rsidRPr="00E71FDF">
        <w:rPr>
          <w:rFonts w:ascii="Verdana" w:hAnsi="Verdana"/>
          <w:sz w:val="24"/>
          <w:szCs w:val="24"/>
        </w:rPr>
        <w:t>. Au bout d’un certain temps, réglable,</w:t>
      </w:r>
      <w:r w:rsidR="00157568" w:rsidRPr="00E71FDF">
        <w:rPr>
          <w:rFonts w:ascii="Verdana" w:hAnsi="Verdana"/>
          <w:sz w:val="24"/>
          <w:szCs w:val="24"/>
        </w:rPr>
        <w:t xml:space="preserve"> </w:t>
      </w:r>
      <w:proofErr w:type="gramStart"/>
      <w:r w:rsidRPr="00E71FDF">
        <w:rPr>
          <w:rFonts w:ascii="Verdana" w:hAnsi="Verdana"/>
          <w:sz w:val="24"/>
          <w:szCs w:val="24"/>
        </w:rPr>
        <w:t>si il</w:t>
      </w:r>
      <w:proofErr w:type="gramEnd"/>
      <w:r w:rsidRPr="00E71FDF">
        <w:rPr>
          <w:rFonts w:ascii="Verdana" w:hAnsi="Verdana"/>
          <w:sz w:val="24"/>
          <w:szCs w:val="24"/>
        </w:rPr>
        <w:t xml:space="preserve"> n’y a pas d’acquittement, déclenchement du signal d’évacuation pendant minimum 5 mn (norme).</w:t>
      </w:r>
    </w:p>
    <w:p w:rsidR="00CF471E" w:rsidRDefault="00CF471E" w:rsidP="00157568">
      <w:pPr>
        <w:pStyle w:val="Paragraphedeliste"/>
        <w:numPr>
          <w:ilvl w:val="0"/>
          <w:numId w:val="1"/>
        </w:numPr>
        <w:rPr>
          <w:rFonts w:ascii="Verdana" w:hAnsi="Verdana"/>
          <w:sz w:val="24"/>
          <w:szCs w:val="24"/>
        </w:rPr>
      </w:pPr>
      <w:r w:rsidRPr="00E71FDF">
        <w:rPr>
          <w:rFonts w:ascii="Verdana" w:hAnsi="Verdana"/>
          <w:b/>
          <w:sz w:val="28"/>
          <w:szCs w:val="28"/>
        </w:rPr>
        <w:lastRenderedPageBreak/>
        <w:t>Veille restreint</w:t>
      </w:r>
      <w:r w:rsidR="00E71FDF" w:rsidRPr="00E71FDF">
        <w:rPr>
          <w:rFonts w:ascii="Verdana" w:hAnsi="Verdana"/>
          <w:b/>
          <w:sz w:val="28"/>
          <w:szCs w:val="28"/>
        </w:rPr>
        <w:t>e</w:t>
      </w:r>
      <w:r w:rsidRPr="00E71FDF">
        <w:rPr>
          <w:rFonts w:ascii="Verdana" w:hAnsi="Verdana"/>
          <w:b/>
          <w:sz w:val="28"/>
          <w:szCs w:val="28"/>
        </w:rPr>
        <w:t xml:space="preserve"> </w:t>
      </w:r>
      <w:r w:rsidRPr="00E71FDF">
        <w:rPr>
          <w:rFonts w:ascii="Verdana" w:hAnsi="Verdana"/>
          <w:sz w:val="24"/>
          <w:szCs w:val="24"/>
        </w:rPr>
        <w:t xml:space="preserve">(tous les points sont </w:t>
      </w:r>
      <w:proofErr w:type="gramStart"/>
      <w:r w:rsidRPr="00E71FDF">
        <w:rPr>
          <w:rFonts w:ascii="Verdana" w:hAnsi="Verdana"/>
          <w:sz w:val="24"/>
          <w:szCs w:val="24"/>
        </w:rPr>
        <w:t>surveillé</w:t>
      </w:r>
      <w:r w:rsidR="007D25B5" w:rsidRPr="00E71FDF">
        <w:rPr>
          <w:rFonts w:ascii="Verdana" w:hAnsi="Verdana"/>
          <w:sz w:val="24"/>
          <w:szCs w:val="24"/>
        </w:rPr>
        <w:t>s</w:t>
      </w:r>
      <w:r w:rsidRPr="00E71FDF">
        <w:rPr>
          <w:rFonts w:ascii="Verdana" w:hAnsi="Verdana"/>
          <w:sz w:val="24"/>
          <w:szCs w:val="24"/>
        </w:rPr>
        <w:t xml:space="preserve"> ,</w:t>
      </w:r>
      <w:r w:rsidR="007D25B5" w:rsidRPr="00E71FDF">
        <w:rPr>
          <w:rFonts w:ascii="Verdana" w:hAnsi="Verdana"/>
          <w:sz w:val="24"/>
          <w:szCs w:val="24"/>
        </w:rPr>
        <w:t>déclenchement</w:t>
      </w:r>
      <w:proofErr w:type="gramEnd"/>
      <w:r w:rsidR="007D25B5" w:rsidRPr="00E71FDF">
        <w:rPr>
          <w:rFonts w:ascii="Verdana" w:hAnsi="Verdana"/>
          <w:sz w:val="24"/>
          <w:szCs w:val="24"/>
        </w:rPr>
        <w:t xml:space="preserve"> du signal de préalarme mais pas de signal d’évacuation sauf si un opérateur de sécurité incendie le déclenche (2 boutons rouges en face avant</w:t>
      </w:r>
      <w:r w:rsidRPr="00E71FDF">
        <w:rPr>
          <w:rFonts w:ascii="Verdana" w:hAnsi="Verdana"/>
          <w:sz w:val="24"/>
          <w:szCs w:val="24"/>
        </w:rPr>
        <w:t>)</w:t>
      </w:r>
    </w:p>
    <w:p w:rsidR="00E71FDF" w:rsidRPr="00E71FDF" w:rsidRDefault="00E71FDF" w:rsidP="00E71FDF">
      <w:pPr>
        <w:pStyle w:val="Paragraphedeliste"/>
        <w:rPr>
          <w:rFonts w:ascii="Verdana" w:hAnsi="Verdana"/>
          <w:sz w:val="24"/>
          <w:szCs w:val="24"/>
        </w:rPr>
      </w:pPr>
    </w:p>
    <w:p w:rsidR="00CF471E" w:rsidRPr="00E71FDF" w:rsidRDefault="00CF471E" w:rsidP="00157568">
      <w:pPr>
        <w:pStyle w:val="Paragraphedeliste"/>
        <w:numPr>
          <w:ilvl w:val="0"/>
          <w:numId w:val="1"/>
        </w:numPr>
        <w:rPr>
          <w:rFonts w:ascii="Verdana" w:hAnsi="Verdana"/>
          <w:b/>
          <w:sz w:val="28"/>
          <w:szCs w:val="28"/>
        </w:rPr>
      </w:pPr>
      <w:r w:rsidRPr="00E71FDF">
        <w:rPr>
          <w:rFonts w:ascii="Verdana" w:hAnsi="Verdana"/>
          <w:b/>
          <w:sz w:val="28"/>
          <w:szCs w:val="28"/>
        </w:rPr>
        <w:t>Hors service :</w:t>
      </w:r>
    </w:p>
    <w:p w:rsidR="00CF471E" w:rsidRPr="00E71FDF" w:rsidRDefault="00CF471E" w:rsidP="008F53E8">
      <w:pPr>
        <w:ind w:left="1276"/>
        <w:rPr>
          <w:rFonts w:ascii="Verdana" w:hAnsi="Verdana"/>
          <w:sz w:val="24"/>
          <w:szCs w:val="24"/>
        </w:rPr>
      </w:pPr>
      <w:r w:rsidRPr="00E71FDF">
        <w:rPr>
          <w:rFonts w:ascii="Verdana" w:hAnsi="Verdana"/>
          <w:sz w:val="24"/>
          <w:szCs w:val="24"/>
        </w:rPr>
        <w:t>- Sur boucle : les détecteurs de la boucle ne seront plus surveillé par con</w:t>
      </w:r>
      <w:r w:rsidR="007D25B5" w:rsidRPr="00E71FDF">
        <w:rPr>
          <w:rFonts w:ascii="Verdana" w:hAnsi="Verdana"/>
          <w:sz w:val="24"/>
          <w:szCs w:val="24"/>
        </w:rPr>
        <w:t xml:space="preserve">tre les déclencheurs manuels sont toujours actifs </w:t>
      </w:r>
      <w:r w:rsidRPr="00E71FDF">
        <w:rPr>
          <w:rFonts w:ascii="Verdana" w:hAnsi="Verdana"/>
          <w:sz w:val="24"/>
          <w:szCs w:val="24"/>
        </w:rPr>
        <w:t>(config</w:t>
      </w:r>
      <w:r w:rsidR="007D25B5" w:rsidRPr="00E71FDF">
        <w:rPr>
          <w:rFonts w:ascii="Verdana" w:hAnsi="Verdana"/>
          <w:sz w:val="24"/>
          <w:szCs w:val="24"/>
        </w:rPr>
        <w:t>uration</w:t>
      </w:r>
      <w:r w:rsidRPr="00E71FDF">
        <w:rPr>
          <w:rFonts w:ascii="Verdana" w:hAnsi="Verdana"/>
          <w:sz w:val="24"/>
          <w:szCs w:val="24"/>
        </w:rPr>
        <w:t xml:space="preserve"> par défaut</w:t>
      </w:r>
      <w:r w:rsidR="007D25B5" w:rsidRPr="00E71FDF">
        <w:rPr>
          <w:rFonts w:ascii="Verdana" w:hAnsi="Verdana"/>
          <w:sz w:val="24"/>
          <w:szCs w:val="24"/>
        </w:rPr>
        <w:t>, possibilité de modifier</w:t>
      </w:r>
      <w:r w:rsidRPr="00E71FDF">
        <w:rPr>
          <w:rFonts w:ascii="Verdana" w:hAnsi="Verdana"/>
          <w:sz w:val="24"/>
          <w:szCs w:val="24"/>
        </w:rPr>
        <w:t>)</w:t>
      </w:r>
    </w:p>
    <w:p w:rsidR="00CF471E" w:rsidRPr="00E71FDF" w:rsidRDefault="00CF471E" w:rsidP="008F53E8">
      <w:pPr>
        <w:ind w:left="1276"/>
        <w:rPr>
          <w:rFonts w:ascii="Verdana" w:hAnsi="Verdana"/>
          <w:sz w:val="24"/>
          <w:szCs w:val="24"/>
        </w:rPr>
      </w:pPr>
      <w:r w:rsidRPr="00E71FDF">
        <w:rPr>
          <w:rFonts w:ascii="Verdana" w:hAnsi="Verdana"/>
          <w:sz w:val="24"/>
          <w:szCs w:val="24"/>
        </w:rPr>
        <w:t>- Sur zone : la boucle est divisé</w:t>
      </w:r>
      <w:r w:rsidR="007D25B5" w:rsidRPr="00E71FDF">
        <w:rPr>
          <w:rFonts w:ascii="Verdana" w:hAnsi="Verdana"/>
          <w:sz w:val="24"/>
          <w:szCs w:val="24"/>
        </w:rPr>
        <w:t>e en plusieurs zones en général</w:t>
      </w:r>
      <w:r w:rsidRPr="00E71FDF">
        <w:rPr>
          <w:rFonts w:ascii="Verdana" w:hAnsi="Verdana"/>
          <w:sz w:val="24"/>
          <w:szCs w:val="24"/>
        </w:rPr>
        <w:t xml:space="preserve"> représentative</w:t>
      </w:r>
      <w:r w:rsidR="007D25B5" w:rsidRPr="00E71FDF">
        <w:rPr>
          <w:rFonts w:ascii="Verdana" w:hAnsi="Verdana"/>
          <w:sz w:val="24"/>
          <w:szCs w:val="24"/>
        </w:rPr>
        <w:t>s</w:t>
      </w:r>
      <w:r w:rsidRPr="00E71FDF">
        <w:rPr>
          <w:rFonts w:ascii="Verdana" w:hAnsi="Verdana"/>
          <w:sz w:val="24"/>
          <w:szCs w:val="24"/>
        </w:rPr>
        <w:t xml:space="preserve"> des différentes </w:t>
      </w:r>
      <w:r w:rsidR="007D25B5" w:rsidRPr="00E71FDF">
        <w:rPr>
          <w:rFonts w:ascii="Verdana" w:hAnsi="Verdana"/>
          <w:sz w:val="24"/>
          <w:szCs w:val="24"/>
        </w:rPr>
        <w:t xml:space="preserve">fonctions des </w:t>
      </w:r>
      <w:r w:rsidRPr="00E71FDF">
        <w:rPr>
          <w:rFonts w:ascii="Verdana" w:hAnsi="Verdana"/>
          <w:sz w:val="24"/>
          <w:szCs w:val="24"/>
        </w:rPr>
        <w:t>partie</w:t>
      </w:r>
      <w:r w:rsidR="007D25B5" w:rsidRPr="00E71FDF">
        <w:rPr>
          <w:rFonts w:ascii="Verdana" w:hAnsi="Verdana"/>
          <w:sz w:val="24"/>
          <w:szCs w:val="24"/>
        </w:rPr>
        <w:t>s à surveiller</w:t>
      </w:r>
      <w:r w:rsidRPr="00E71FDF">
        <w:rPr>
          <w:rFonts w:ascii="Verdana" w:hAnsi="Verdana"/>
          <w:sz w:val="24"/>
          <w:szCs w:val="24"/>
        </w:rPr>
        <w:t xml:space="preserve"> </w:t>
      </w:r>
      <w:proofErr w:type="gramStart"/>
      <w:r w:rsidRPr="00E71FDF">
        <w:rPr>
          <w:rFonts w:ascii="Verdana" w:hAnsi="Verdana"/>
          <w:sz w:val="24"/>
          <w:szCs w:val="24"/>
        </w:rPr>
        <w:t>( modifiable</w:t>
      </w:r>
      <w:proofErr w:type="gramEnd"/>
      <w:r w:rsidRPr="00E71FDF">
        <w:rPr>
          <w:rFonts w:ascii="Verdana" w:hAnsi="Verdana"/>
          <w:sz w:val="24"/>
          <w:szCs w:val="24"/>
        </w:rPr>
        <w:t xml:space="preserve"> par logiciel) le mode H.S. sur zone aura le même effet que sur la boucle mais limité </w:t>
      </w:r>
      <w:proofErr w:type="spellStart"/>
      <w:r w:rsidRPr="00E71FDF">
        <w:rPr>
          <w:rFonts w:ascii="Verdana" w:hAnsi="Verdana"/>
          <w:sz w:val="24"/>
          <w:szCs w:val="24"/>
        </w:rPr>
        <w:t>a</w:t>
      </w:r>
      <w:proofErr w:type="spellEnd"/>
      <w:r w:rsidRPr="00E71FDF">
        <w:rPr>
          <w:rFonts w:ascii="Verdana" w:hAnsi="Verdana"/>
          <w:sz w:val="24"/>
          <w:szCs w:val="24"/>
        </w:rPr>
        <w:t xml:space="preserve"> la zone sélectionné</w:t>
      </w:r>
      <w:r w:rsidR="007D25B5" w:rsidRPr="00E71FDF">
        <w:rPr>
          <w:rFonts w:ascii="Verdana" w:hAnsi="Verdana"/>
          <w:sz w:val="24"/>
          <w:szCs w:val="24"/>
        </w:rPr>
        <w:t xml:space="preserve"> (jusqu’à 16 zones différentes possibles, ici 5 paramétrées)</w:t>
      </w:r>
      <w:r w:rsidRPr="00E71FDF">
        <w:rPr>
          <w:rFonts w:ascii="Verdana" w:hAnsi="Verdana"/>
          <w:sz w:val="24"/>
          <w:szCs w:val="24"/>
        </w:rPr>
        <w:t xml:space="preserve">. </w:t>
      </w:r>
    </w:p>
    <w:p w:rsidR="00DE596F" w:rsidRPr="00E71FDF" w:rsidRDefault="00CF471E" w:rsidP="008F53E8">
      <w:pPr>
        <w:ind w:left="1276"/>
        <w:rPr>
          <w:rFonts w:ascii="Verdana" w:hAnsi="Verdana"/>
          <w:sz w:val="24"/>
          <w:szCs w:val="24"/>
        </w:rPr>
      </w:pPr>
      <w:r w:rsidRPr="00E71FDF">
        <w:rPr>
          <w:rFonts w:ascii="Verdana" w:hAnsi="Verdana"/>
          <w:sz w:val="24"/>
          <w:szCs w:val="24"/>
        </w:rPr>
        <w:t xml:space="preserve">- Sur point : un point (détecteur ou </w:t>
      </w:r>
      <w:r w:rsidR="00DE596F" w:rsidRPr="00E71FDF">
        <w:rPr>
          <w:rFonts w:ascii="Verdana" w:hAnsi="Verdana"/>
          <w:sz w:val="24"/>
          <w:szCs w:val="24"/>
        </w:rPr>
        <w:t>déclencheur</w:t>
      </w:r>
      <w:r w:rsidRPr="00E71FDF">
        <w:rPr>
          <w:rFonts w:ascii="Verdana" w:hAnsi="Verdana"/>
          <w:sz w:val="24"/>
          <w:szCs w:val="24"/>
        </w:rPr>
        <w:t xml:space="preserve">) peut </w:t>
      </w:r>
      <w:r w:rsidR="00DE596F" w:rsidRPr="00E71FDF">
        <w:rPr>
          <w:rFonts w:ascii="Verdana" w:hAnsi="Verdana"/>
          <w:sz w:val="24"/>
          <w:szCs w:val="24"/>
        </w:rPr>
        <w:t>être</w:t>
      </w:r>
      <w:r w:rsidRPr="00E71FDF">
        <w:rPr>
          <w:rFonts w:ascii="Verdana" w:hAnsi="Verdana"/>
          <w:sz w:val="24"/>
          <w:szCs w:val="24"/>
        </w:rPr>
        <w:t xml:space="preserve"> mis hors service sans limitation de la part du logiciel</w:t>
      </w:r>
      <w:r w:rsidR="00DE596F" w:rsidRPr="00E71FDF">
        <w:rPr>
          <w:rFonts w:ascii="Verdana" w:hAnsi="Verdana"/>
          <w:sz w:val="24"/>
          <w:szCs w:val="24"/>
        </w:rPr>
        <w:t xml:space="preserve">, les différentes commande au niveau du tableau sont accessible part niveau d’autorisation </w:t>
      </w:r>
      <w:r w:rsidR="007D25B5" w:rsidRPr="00E71FDF">
        <w:rPr>
          <w:rFonts w:ascii="Verdana" w:hAnsi="Verdana"/>
          <w:sz w:val="24"/>
          <w:szCs w:val="24"/>
        </w:rPr>
        <w:t>(</w:t>
      </w:r>
      <w:r w:rsidR="00F76D31" w:rsidRPr="00E71FDF">
        <w:rPr>
          <w:rFonts w:ascii="Verdana" w:hAnsi="Verdana"/>
          <w:sz w:val="24"/>
          <w:szCs w:val="24"/>
        </w:rPr>
        <w:t>habilitation</w:t>
      </w:r>
      <w:r w:rsidR="007D25B5" w:rsidRPr="00E71FDF">
        <w:rPr>
          <w:rFonts w:ascii="Verdana" w:hAnsi="Verdana"/>
          <w:sz w:val="24"/>
          <w:szCs w:val="24"/>
        </w:rPr>
        <w:t xml:space="preserve"> en fonction de formation au risques incendie)</w:t>
      </w:r>
    </w:p>
    <w:p w:rsidR="00CF471E" w:rsidRPr="00E71FDF" w:rsidRDefault="00CF471E" w:rsidP="00CF471E">
      <w:pPr>
        <w:ind w:left="2124"/>
        <w:rPr>
          <w:rFonts w:ascii="Verdana" w:hAnsi="Verdana"/>
          <w:sz w:val="24"/>
          <w:szCs w:val="24"/>
        </w:rPr>
      </w:pPr>
    </w:p>
    <w:p w:rsidR="00E71FDF" w:rsidRPr="00E71FDF" w:rsidRDefault="00E71FDF" w:rsidP="00E71FDF">
      <w:pPr>
        <w:ind w:left="2124"/>
        <w:rPr>
          <w:rFonts w:ascii="Verdana" w:hAnsi="Verdana"/>
          <w:sz w:val="24"/>
          <w:szCs w:val="24"/>
        </w:rPr>
      </w:pPr>
      <w:r w:rsidRPr="00E71FDF">
        <w:rPr>
          <w:rFonts w:ascii="Verdana" w:hAnsi="Verdana"/>
          <w:sz w:val="24"/>
          <w:szCs w:val="24"/>
        </w:rPr>
        <w:t xml:space="preserve">Niveau 1 : </w:t>
      </w:r>
      <w:r>
        <w:rPr>
          <w:rFonts w:ascii="Verdana" w:hAnsi="Verdana"/>
          <w:sz w:val="24"/>
          <w:szCs w:val="24"/>
        </w:rPr>
        <w:t xml:space="preserve">Formation surveillance de base permet </w:t>
      </w:r>
      <w:r w:rsidRPr="00E71FDF">
        <w:rPr>
          <w:rFonts w:ascii="Verdana" w:hAnsi="Verdana"/>
          <w:sz w:val="24"/>
          <w:szCs w:val="24"/>
        </w:rPr>
        <w:t xml:space="preserve">l’accès </w:t>
      </w:r>
      <w:proofErr w:type="gramStart"/>
      <w:r w:rsidRPr="00E71FDF">
        <w:rPr>
          <w:rFonts w:ascii="Verdana" w:hAnsi="Verdana"/>
          <w:sz w:val="24"/>
          <w:szCs w:val="24"/>
        </w:rPr>
        <w:t>au local</w:t>
      </w:r>
      <w:proofErr w:type="gramEnd"/>
      <w:r w:rsidRPr="00E71FDF">
        <w:rPr>
          <w:rFonts w:ascii="Verdana" w:hAnsi="Verdana"/>
          <w:sz w:val="24"/>
          <w:szCs w:val="24"/>
        </w:rPr>
        <w:t xml:space="preserve"> sécurité incendie, donc au </w:t>
      </w:r>
      <w:r>
        <w:rPr>
          <w:rFonts w:ascii="Verdana" w:hAnsi="Verdana"/>
          <w:sz w:val="24"/>
          <w:szCs w:val="24"/>
        </w:rPr>
        <w:t>t</w:t>
      </w:r>
      <w:r w:rsidRPr="00E71FDF">
        <w:rPr>
          <w:rFonts w:ascii="Verdana" w:hAnsi="Verdana"/>
          <w:sz w:val="24"/>
          <w:szCs w:val="24"/>
        </w:rPr>
        <w:t>ableau.</w:t>
      </w:r>
      <w:r>
        <w:rPr>
          <w:rFonts w:ascii="Verdana" w:hAnsi="Verdana"/>
          <w:sz w:val="24"/>
          <w:szCs w:val="24"/>
        </w:rPr>
        <w:t xml:space="preserve"> D</w:t>
      </w:r>
      <w:r w:rsidRPr="00E71FDF">
        <w:rPr>
          <w:rFonts w:ascii="Verdana" w:hAnsi="Verdana"/>
          <w:sz w:val="24"/>
          <w:szCs w:val="24"/>
        </w:rPr>
        <w:t xml:space="preserve">éclenchement d’une évacuation générale par appui sur les </w:t>
      </w:r>
      <w:r>
        <w:rPr>
          <w:rFonts w:ascii="Verdana" w:hAnsi="Verdana"/>
          <w:sz w:val="24"/>
          <w:szCs w:val="24"/>
        </w:rPr>
        <w:t xml:space="preserve">2 </w:t>
      </w:r>
      <w:r w:rsidRPr="00E71FDF">
        <w:rPr>
          <w:rFonts w:ascii="Verdana" w:hAnsi="Verdana"/>
          <w:sz w:val="24"/>
          <w:szCs w:val="24"/>
        </w:rPr>
        <w:t>boutons rouges</w:t>
      </w:r>
      <w:r>
        <w:rPr>
          <w:rFonts w:ascii="Verdana" w:hAnsi="Verdana"/>
          <w:sz w:val="24"/>
          <w:szCs w:val="24"/>
        </w:rPr>
        <w:t xml:space="preserve"> en cas de préalarme confirmée</w:t>
      </w:r>
      <w:r w:rsidRPr="00E71FDF">
        <w:rPr>
          <w:rFonts w:ascii="Verdana" w:hAnsi="Verdana"/>
          <w:sz w:val="24"/>
          <w:szCs w:val="24"/>
        </w:rPr>
        <w:t xml:space="preserve">.  </w:t>
      </w:r>
    </w:p>
    <w:p w:rsidR="00DE596F" w:rsidRPr="00E71FDF" w:rsidRDefault="00DE596F" w:rsidP="00CF471E">
      <w:pPr>
        <w:ind w:left="2124"/>
        <w:rPr>
          <w:rFonts w:ascii="Verdana" w:hAnsi="Verdana"/>
          <w:sz w:val="24"/>
          <w:szCs w:val="24"/>
        </w:rPr>
      </w:pPr>
      <w:r w:rsidRPr="00E71FDF">
        <w:rPr>
          <w:rFonts w:ascii="Verdana" w:hAnsi="Verdana"/>
          <w:sz w:val="24"/>
          <w:szCs w:val="24"/>
        </w:rPr>
        <w:t>Niveau 2 :</w:t>
      </w:r>
      <w:r w:rsidR="007D25B5" w:rsidRPr="00E71FDF">
        <w:rPr>
          <w:rFonts w:ascii="Verdana" w:hAnsi="Verdana"/>
          <w:sz w:val="24"/>
          <w:szCs w:val="24"/>
        </w:rPr>
        <w:t xml:space="preserve"> Formation plus importante</w:t>
      </w:r>
      <w:r w:rsidR="00F76D31" w:rsidRPr="00E71FDF">
        <w:rPr>
          <w:rFonts w:ascii="Verdana" w:hAnsi="Verdana"/>
          <w:sz w:val="24"/>
          <w:szCs w:val="24"/>
        </w:rPr>
        <w:t xml:space="preserve">, habilitation pour intervenir sur le </w:t>
      </w:r>
      <w:proofErr w:type="gramStart"/>
      <w:r w:rsidR="00F76D31" w:rsidRPr="00E71FDF">
        <w:rPr>
          <w:rFonts w:ascii="Verdana" w:hAnsi="Verdana"/>
          <w:sz w:val="24"/>
          <w:szCs w:val="24"/>
        </w:rPr>
        <w:t>système .</w:t>
      </w:r>
      <w:proofErr w:type="gramEnd"/>
      <w:r w:rsidR="00F76D31" w:rsidRPr="00E71FDF">
        <w:rPr>
          <w:rFonts w:ascii="Verdana" w:hAnsi="Verdana"/>
          <w:sz w:val="24"/>
          <w:szCs w:val="24"/>
        </w:rPr>
        <w:t xml:space="preserve"> C</w:t>
      </w:r>
      <w:r w:rsidRPr="00E71FDF">
        <w:rPr>
          <w:rFonts w:ascii="Verdana" w:hAnsi="Verdana"/>
          <w:sz w:val="24"/>
          <w:szCs w:val="24"/>
        </w:rPr>
        <w:t xml:space="preserve">lé tournée à gauche, accès au choix des modes </w:t>
      </w:r>
      <w:r w:rsidR="00E71FDF">
        <w:rPr>
          <w:rFonts w:ascii="Verdana" w:hAnsi="Verdana"/>
          <w:sz w:val="24"/>
          <w:szCs w:val="24"/>
        </w:rPr>
        <w:t xml:space="preserve">de fonctionnement </w:t>
      </w:r>
      <w:r w:rsidRPr="00E71FDF">
        <w:rPr>
          <w:rFonts w:ascii="Verdana" w:hAnsi="Verdana"/>
          <w:sz w:val="24"/>
          <w:szCs w:val="24"/>
        </w:rPr>
        <w:t xml:space="preserve">et différentes </w:t>
      </w:r>
      <w:r w:rsidR="00E71FDF">
        <w:rPr>
          <w:rFonts w:ascii="Verdana" w:hAnsi="Verdana"/>
          <w:sz w:val="24"/>
          <w:szCs w:val="24"/>
        </w:rPr>
        <w:t>informations.</w:t>
      </w:r>
    </w:p>
    <w:p w:rsidR="00DE596F" w:rsidRPr="00E71FDF" w:rsidRDefault="00DE596F" w:rsidP="00E71FDF">
      <w:pPr>
        <w:ind w:left="2124"/>
        <w:rPr>
          <w:rFonts w:ascii="Verdana" w:hAnsi="Verdana"/>
          <w:sz w:val="24"/>
          <w:szCs w:val="24"/>
        </w:rPr>
      </w:pPr>
      <w:r w:rsidRPr="00E71FDF">
        <w:rPr>
          <w:rFonts w:ascii="Verdana" w:hAnsi="Verdana"/>
          <w:sz w:val="24"/>
          <w:szCs w:val="24"/>
        </w:rPr>
        <w:t>Niveau 3 </w:t>
      </w:r>
      <w:proofErr w:type="gramStart"/>
      <w:r w:rsidRPr="00E71FDF">
        <w:rPr>
          <w:rFonts w:ascii="Verdana" w:hAnsi="Verdana"/>
          <w:sz w:val="24"/>
          <w:szCs w:val="24"/>
        </w:rPr>
        <w:t xml:space="preserve">: </w:t>
      </w:r>
      <w:r w:rsidR="00F76D31" w:rsidRPr="00E71FDF">
        <w:rPr>
          <w:rFonts w:ascii="Verdana" w:hAnsi="Verdana"/>
          <w:sz w:val="24"/>
          <w:szCs w:val="24"/>
        </w:rPr>
        <w:t>:</w:t>
      </w:r>
      <w:proofErr w:type="gramEnd"/>
      <w:r w:rsidR="00F76D31" w:rsidRPr="00E71FDF">
        <w:rPr>
          <w:rFonts w:ascii="Verdana" w:hAnsi="Verdana"/>
          <w:sz w:val="24"/>
          <w:szCs w:val="24"/>
        </w:rPr>
        <w:t xml:space="preserve"> Formation plus haut niveau, habilitation pour intervenir sur le système en</w:t>
      </w:r>
      <w:r w:rsidR="00E71FDF">
        <w:rPr>
          <w:rFonts w:ascii="Verdana" w:hAnsi="Verdana"/>
          <w:sz w:val="24"/>
          <w:szCs w:val="24"/>
        </w:rPr>
        <w:t xml:space="preserve"> </w:t>
      </w:r>
      <w:r w:rsidR="00F76D31" w:rsidRPr="00E71FDF">
        <w:rPr>
          <w:rFonts w:ascii="Verdana" w:hAnsi="Verdana"/>
          <w:sz w:val="24"/>
          <w:szCs w:val="24"/>
        </w:rPr>
        <w:t>paramétrage .</w:t>
      </w:r>
      <w:r w:rsidR="00E71FDF">
        <w:rPr>
          <w:rFonts w:ascii="Verdana" w:hAnsi="Verdana"/>
          <w:sz w:val="24"/>
          <w:szCs w:val="24"/>
        </w:rPr>
        <w:br/>
      </w:r>
      <w:r w:rsidR="00F76D31" w:rsidRPr="00E71FDF">
        <w:rPr>
          <w:rFonts w:ascii="Verdana" w:hAnsi="Verdana"/>
          <w:sz w:val="24"/>
          <w:szCs w:val="24"/>
        </w:rPr>
        <w:t xml:space="preserve"> </w:t>
      </w:r>
      <w:r w:rsidR="00E71FDF">
        <w:rPr>
          <w:rFonts w:ascii="Verdana" w:hAnsi="Verdana"/>
          <w:sz w:val="24"/>
          <w:szCs w:val="24"/>
        </w:rPr>
        <w:t>Clé à gauche et code (pavé de</w:t>
      </w:r>
      <w:r w:rsidRPr="00E71FDF">
        <w:rPr>
          <w:rFonts w:ascii="Verdana" w:hAnsi="Verdana"/>
          <w:sz w:val="24"/>
          <w:szCs w:val="24"/>
        </w:rPr>
        <w:t xml:space="preserve"> 4 flèches</w:t>
      </w:r>
      <w:r w:rsidR="00E71FDF">
        <w:rPr>
          <w:rFonts w:ascii="Verdana" w:hAnsi="Verdana"/>
          <w:sz w:val="24"/>
          <w:szCs w:val="24"/>
        </w:rPr>
        <w:t xml:space="preserve"> pour défilement code) </w:t>
      </w:r>
      <w:r w:rsidRPr="00E71FDF">
        <w:rPr>
          <w:rFonts w:ascii="Verdana" w:hAnsi="Verdana"/>
          <w:sz w:val="24"/>
          <w:szCs w:val="24"/>
        </w:rPr>
        <w:t xml:space="preserve"> accès aux paramétrages</w:t>
      </w:r>
      <w:r w:rsidR="00F76D31" w:rsidRPr="00E71FDF">
        <w:rPr>
          <w:rFonts w:ascii="Verdana" w:hAnsi="Verdana"/>
          <w:sz w:val="24"/>
          <w:szCs w:val="24"/>
        </w:rPr>
        <w:t>, code dans documentation mise en service</w:t>
      </w:r>
      <w:r w:rsidR="00E71FDF">
        <w:rPr>
          <w:rFonts w:ascii="Verdana" w:hAnsi="Verdana"/>
          <w:sz w:val="24"/>
          <w:szCs w:val="24"/>
        </w:rPr>
        <w:t>.</w:t>
      </w:r>
    </w:p>
    <w:p w:rsidR="00DE596F" w:rsidRPr="00E71FDF" w:rsidRDefault="00DE596F" w:rsidP="00CF471E">
      <w:pPr>
        <w:ind w:left="2124"/>
        <w:rPr>
          <w:rFonts w:ascii="Verdana" w:hAnsi="Verdana"/>
          <w:sz w:val="24"/>
          <w:szCs w:val="24"/>
        </w:rPr>
      </w:pPr>
      <w:r w:rsidRPr="00E71FDF">
        <w:rPr>
          <w:rFonts w:ascii="Verdana" w:hAnsi="Verdana"/>
          <w:sz w:val="24"/>
          <w:szCs w:val="24"/>
        </w:rPr>
        <w:t>Niveau 4 : intervention technique au niveau des composants.</w:t>
      </w:r>
    </w:p>
    <w:p w:rsidR="00F76D31" w:rsidRPr="00E71FDF" w:rsidRDefault="00F76D31" w:rsidP="00E71FDF">
      <w:pPr>
        <w:rPr>
          <w:rFonts w:ascii="Verdana" w:hAnsi="Verdana"/>
          <w:sz w:val="24"/>
          <w:szCs w:val="24"/>
        </w:rPr>
      </w:pPr>
    </w:p>
    <w:sectPr w:rsidR="00F76D31" w:rsidRPr="00E71FDF">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2EA5" w:rsidRDefault="00912EA5" w:rsidP="008F53E8">
      <w:pPr>
        <w:spacing w:after="0" w:line="240" w:lineRule="auto"/>
      </w:pPr>
      <w:r>
        <w:separator/>
      </w:r>
    </w:p>
  </w:endnote>
  <w:endnote w:type="continuationSeparator" w:id="0">
    <w:p w:rsidR="00912EA5" w:rsidRDefault="00912EA5" w:rsidP="008F5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3E8" w:rsidRDefault="008F53E8">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3E8" w:rsidRDefault="008F53E8">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3E8" w:rsidRDefault="008F53E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2EA5" w:rsidRDefault="00912EA5" w:rsidP="008F53E8">
      <w:pPr>
        <w:spacing w:after="0" w:line="240" w:lineRule="auto"/>
      </w:pPr>
      <w:r>
        <w:separator/>
      </w:r>
    </w:p>
  </w:footnote>
  <w:footnote w:type="continuationSeparator" w:id="0">
    <w:p w:rsidR="00912EA5" w:rsidRDefault="00912EA5" w:rsidP="008F53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3E8" w:rsidRDefault="008F53E8">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3E8" w:rsidRDefault="008F53E8">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3E8" w:rsidRDefault="008F53E8">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4A1FA7"/>
    <w:multiLevelType w:val="hybridMultilevel"/>
    <w:tmpl w:val="FA7E5432"/>
    <w:lvl w:ilvl="0" w:tplc="7A826A9A">
      <w:numFmt w:val="bullet"/>
      <w:lvlText w:val="-"/>
      <w:lvlJc w:val="left"/>
      <w:pPr>
        <w:ind w:left="720" w:hanging="360"/>
      </w:pPr>
      <w:rPr>
        <w:rFonts w:ascii="Cambria" w:eastAsiaTheme="majorEastAsia" w:hAnsi="Cambria"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B16"/>
    <w:rsid w:val="00157568"/>
    <w:rsid w:val="0018108A"/>
    <w:rsid w:val="005361A9"/>
    <w:rsid w:val="00581B16"/>
    <w:rsid w:val="006D47C4"/>
    <w:rsid w:val="007D25B5"/>
    <w:rsid w:val="008F53E8"/>
    <w:rsid w:val="00912EA5"/>
    <w:rsid w:val="00CF471E"/>
    <w:rsid w:val="00D21367"/>
    <w:rsid w:val="00D87D7A"/>
    <w:rsid w:val="00DE596F"/>
    <w:rsid w:val="00E71FDF"/>
    <w:rsid w:val="00F76D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568"/>
  </w:style>
  <w:style w:type="paragraph" w:styleId="Titre1">
    <w:name w:val="heading 1"/>
    <w:basedOn w:val="Normal"/>
    <w:next w:val="Normal"/>
    <w:link w:val="Titre1Car"/>
    <w:uiPriority w:val="9"/>
    <w:qFormat/>
    <w:rsid w:val="00157568"/>
    <w:pPr>
      <w:spacing w:before="480" w:after="0"/>
      <w:contextualSpacing/>
      <w:outlineLvl w:val="0"/>
    </w:pPr>
    <w:rPr>
      <w:smallCaps/>
      <w:spacing w:val="5"/>
      <w:sz w:val="36"/>
      <w:szCs w:val="36"/>
    </w:rPr>
  </w:style>
  <w:style w:type="paragraph" w:styleId="Titre2">
    <w:name w:val="heading 2"/>
    <w:basedOn w:val="Normal"/>
    <w:next w:val="Normal"/>
    <w:link w:val="Titre2Car"/>
    <w:uiPriority w:val="9"/>
    <w:semiHidden/>
    <w:unhideWhenUsed/>
    <w:qFormat/>
    <w:rsid w:val="00157568"/>
    <w:pPr>
      <w:spacing w:before="200" w:after="0" w:line="271" w:lineRule="auto"/>
      <w:outlineLvl w:val="1"/>
    </w:pPr>
    <w:rPr>
      <w:smallCaps/>
      <w:sz w:val="28"/>
      <w:szCs w:val="28"/>
    </w:rPr>
  </w:style>
  <w:style w:type="paragraph" w:styleId="Titre3">
    <w:name w:val="heading 3"/>
    <w:basedOn w:val="Normal"/>
    <w:next w:val="Normal"/>
    <w:link w:val="Titre3Car"/>
    <w:uiPriority w:val="9"/>
    <w:semiHidden/>
    <w:unhideWhenUsed/>
    <w:qFormat/>
    <w:rsid w:val="00157568"/>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semiHidden/>
    <w:unhideWhenUsed/>
    <w:qFormat/>
    <w:rsid w:val="00157568"/>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157568"/>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157568"/>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157568"/>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157568"/>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157568"/>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57568"/>
    <w:rPr>
      <w:smallCaps/>
      <w:spacing w:val="5"/>
      <w:sz w:val="36"/>
      <w:szCs w:val="36"/>
    </w:rPr>
  </w:style>
  <w:style w:type="character" w:customStyle="1" w:styleId="Titre2Car">
    <w:name w:val="Titre 2 Car"/>
    <w:basedOn w:val="Policepardfaut"/>
    <w:link w:val="Titre2"/>
    <w:uiPriority w:val="9"/>
    <w:semiHidden/>
    <w:rsid w:val="00157568"/>
    <w:rPr>
      <w:smallCaps/>
      <w:sz w:val="28"/>
      <w:szCs w:val="28"/>
    </w:rPr>
  </w:style>
  <w:style w:type="character" w:customStyle="1" w:styleId="Titre3Car">
    <w:name w:val="Titre 3 Car"/>
    <w:basedOn w:val="Policepardfaut"/>
    <w:link w:val="Titre3"/>
    <w:uiPriority w:val="9"/>
    <w:semiHidden/>
    <w:rsid w:val="00157568"/>
    <w:rPr>
      <w:i/>
      <w:iCs/>
      <w:smallCaps/>
      <w:spacing w:val="5"/>
      <w:sz w:val="26"/>
      <w:szCs w:val="26"/>
    </w:rPr>
  </w:style>
  <w:style w:type="character" w:customStyle="1" w:styleId="Titre4Car">
    <w:name w:val="Titre 4 Car"/>
    <w:basedOn w:val="Policepardfaut"/>
    <w:link w:val="Titre4"/>
    <w:uiPriority w:val="9"/>
    <w:semiHidden/>
    <w:rsid w:val="00157568"/>
    <w:rPr>
      <w:b/>
      <w:bCs/>
      <w:spacing w:val="5"/>
      <w:sz w:val="24"/>
      <w:szCs w:val="24"/>
    </w:rPr>
  </w:style>
  <w:style w:type="character" w:customStyle="1" w:styleId="Titre5Car">
    <w:name w:val="Titre 5 Car"/>
    <w:basedOn w:val="Policepardfaut"/>
    <w:link w:val="Titre5"/>
    <w:uiPriority w:val="9"/>
    <w:semiHidden/>
    <w:rsid w:val="00157568"/>
    <w:rPr>
      <w:i/>
      <w:iCs/>
      <w:sz w:val="24"/>
      <w:szCs w:val="24"/>
    </w:rPr>
  </w:style>
  <w:style w:type="character" w:customStyle="1" w:styleId="Titre6Car">
    <w:name w:val="Titre 6 Car"/>
    <w:basedOn w:val="Policepardfaut"/>
    <w:link w:val="Titre6"/>
    <w:uiPriority w:val="9"/>
    <w:semiHidden/>
    <w:rsid w:val="00157568"/>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157568"/>
    <w:rPr>
      <w:b/>
      <w:bCs/>
      <w:i/>
      <w:iCs/>
      <w:color w:val="5A5A5A" w:themeColor="text1" w:themeTint="A5"/>
      <w:sz w:val="20"/>
      <w:szCs w:val="20"/>
    </w:rPr>
  </w:style>
  <w:style w:type="character" w:customStyle="1" w:styleId="Titre8Car">
    <w:name w:val="Titre 8 Car"/>
    <w:basedOn w:val="Policepardfaut"/>
    <w:link w:val="Titre8"/>
    <w:uiPriority w:val="9"/>
    <w:semiHidden/>
    <w:rsid w:val="00157568"/>
    <w:rPr>
      <w:b/>
      <w:bCs/>
      <w:color w:val="7F7F7F" w:themeColor="text1" w:themeTint="80"/>
      <w:sz w:val="20"/>
      <w:szCs w:val="20"/>
    </w:rPr>
  </w:style>
  <w:style w:type="character" w:customStyle="1" w:styleId="Titre9Car">
    <w:name w:val="Titre 9 Car"/>
    <w:basedOn w:val="Policepardfaut"/>
    <w:link w:val="Titre9"/>
    <w:uiPriority w:val="9"/>
    <w:semiHidden/>
    <w:rsid w:val="00157568"/>
    <w:rPr>
      <w:b/>
      <w:bCs/>
      <w:i/>
      <w:iCs/>
      <w:color w:val="7F7F7F" w:themeColor="text1" w:themeTint="80"/>
      <w:sz w:val="18"/>
      <w:szCs w:val="18"/>
    </w:rPr>
  </w:style>
  <w:style w:type="paragraph" w:styleId="Titre">
    <w:name w:val="Title"/>
    <w:basedOn w:val="Normal"/>
    <w:next w:val="Normal"/>
    <w:link w:val="TitreCar"/>
    <w:uiPriority w:val="10"/>
    <w:qFormat/>
    <w:rsid w:val="00157568"/>
    <w:pPr>
      <w:spacing w:after="300" w:line="240" w:lineRule="auto"/>
      <w:contextualSpacing/>
    </w:pPr>
    <w:rPr>
      <w:smallCaps/>
      <w:sz w:val="52"/>
      <w:szCs w:val="52"/>
    </w:rPr>
  </w:style>
  <w:style w:type="character" w:customStyle="1" w:styleId="TitreCar">
    <w:name w:val="Titre Car"/>
    <w:basedOn w:val="Policepardfaut"/>
    <w:link w:val="Titre"/>
    <w:uiPriority w:val="10"/>
    <w:rsid w:val="00157568"/>
    <w:rPr>
      <w:smallCaps/>
      <w:sz w:val="52"/>
      <w:szCs w:val="52"/>
    </w:rPr>
  </w:style>
  <w:style w:type="paragraph" w:styleId="Sous-titre">
    <w:name w:val="Subtitle"/>
    <w:basedOn w:val="Normal"/>
    <w:next w:val="Normal"/>
    <w:link w:val="Sous-titreCar"/>
    <w:uiPriority w:val="11"/>
    <w:qFormat/>
    <w:rsid w:val="00157568"/>
    <w:rPr>
      <w:i/>
      <w:iCs/>
      <w:smallCaps/>
      <w:spacing w:val="10"/>
      <w:sz w:val="28"/>
      <w:szCs w:val="28"/>
    </w:rPr>
  </w:style>
  <w:style w:type="character" w:customStyle="1" w:styleId="Sous-titreCar">
    <w:name w:val="Sous-titre Car"/>
    <w:basedOn w:val="Policepardfaut"/>
    <w:link w:val="Sous-titre"/>
    <w:uiPriority w:val="11"/>
    <w:rsid w:val="00157568"/>
    <w:rPr>
      <w:i/>
      <w:iCs/>
      <w:smallCaps/>
      <w:spacing w:val="10"/>
      <w:sz w:val="28"/>
      <w:szCs w:val="28"/>
    </w:rPr>
  </w:style>
  <w:style w:type="character" w:styleId="lev">
    <w:name w:val="Strong"/>
    <w:uiPriority w:val="22"/>
    <w:qFormat/>
    <w:rsid w:val="00157568"/>
    <w:rPr>
      <w:b/>
      <w:bCs/>
    </w:rPr>
  </w:style>
  <w:style w:type="character" w:styleId="Accentuation">
    <w:name w:val="Emphasis"/>
    <w:uiPriority w:val="20"/>
    <w:qFormat/>
    <w:rsid w:val="00157568"/>
    <w:rPr>
      <w:b/>
      <w:bCs/>
      <w:i/>
      <w:iCs/>
      <w:spacing w:val="10"/>
    </w:rPr>
  </w:style>
  <w:style w:type="paragraph" w:styleId="Sansinterligne">
    <w:name w:val="No Spacing"/>
    <w:basedOn w:val="Normal"/>
    <w:uiPriority w:val="1"/>
    <w:qFormat/>
    <w:rsid w:val="00157568"/>
    <w:pPr>
      <w:spacing w:after="0" w:line="240" w:lineRule="auto"/>
    </w:pPr>
  </w:style>
  <w:style w:type="paragraph" w:styleId="Paragraphedeliste">
    <w:name w:val="List Paragraph"/>
    <w:basedOn w:val="Normal"/>
    <w:uiPriority w:val="34"/>
    <w:qFormat/>
    <w:rsid w:val="00157568"/>
    <w:pPr>
      <w:ind w:left="720"/>
      <w:contextualSpacing/>
    </w:pPr>
  </w:style>
  <w:style w:type="paragraph" w:styleId="Citation">
    <w:name w:val="Quote"/>
    <w:basedOn w:val="Normal"/>
    <w:next w:val="Normal"/>
    <w:link w:val="CitationCar"/>
    <w:uiPriority w:val="29"/>
    <w:qFormat/>
    <w:rsid w:val="00157568"/>
    <w:rPr>
      <w:i/>
      <w:iCs/>
    </w:rPr>
  </w:style>
  <w:style w:type="character" w:customStyle="1" w:styleId="CitationCar">
    <w:name w:val="Citation Car"/>
    <w:basedOn w:val="Policepardfaut"/>
    <w:link w:val="Citation"/>
    <w:uiPriority w:val="29"/>
    <w:rsid w:val="00157568"/>
    <w:rPr>
      <w:i/>
      <w:iCs/>
    </w:rPr>
  </w:style>
  <w:style w:type="paragraph" w:styleId="Citationintense">
    <w:name w:val="Intense Quote"/>
    <w:basedOn w:val="Normal"/>
    <w:next w:val="Normal"/>
    <w:link w:val="CitationintenseCar"/>
    <w:uiPriority w:val="30"/>
    <w:qFormat/>
    <w:rsid w:val="00157568"/>
    <w:pPr>
      <w:pBdr>
        <w:top w:val="single" w:sz="4" w:space="10" w:color="auto"/>
        <w:bottom w:val="single" w:sz="4" w:space="10" w:color="auto"/>
      </w:pBdr>
      <w:spacing w:before="240" w:after="240" w:line="300" w:lineRule="auto"/>
      <w:ind w:left="1152" w:right="1152"/>
      <w:jc w:val="both"/>
    </w:pPr>
    <w:rPr>
      <w:i/>
      <w:iCs/>
    </w:rPr>
  </w:style>
  <w:style w:type="character" w:customStyle="1" w:styleId="CitationintenseCar">
    <w:name w:val="Citation intense Car"/>
    <w:basedOn w:val="Policepardfaut"/>
    <w:link w:val="Citationintense"/>
    <w:uiPriority w:val="30"/>
    <w:rsid w:val="00157568"/>
    <w:rPr>
      <w:i/>
      <w:iCs/>
    </w:rPr>
  </w:style>
  <w:style w:type="character" w:styleId="Emphaseple">
    <w:name w:val="Subtle Emphasis"/>
    <w:uiPriority w:val="19"/>
    <w:qFormat/>
    <w:rsid w:val="00157568"/>
    <w:rPr>
      <w:i/>
      <w:iCs/>
    </w:rPr>
  </w:style>
  <w:style w:type="character" w:styleId="Emphaseintense">
    <w:name w:val="Intense Emphasis"/>
    <w:uiPriority w:val="21"/>
    <w:qFormat/>
    <w:rsid w:val="00157568"/>
    <w:rPr>
      <w:b/>
      <w:bCs/>
      <w:i/>
      <w:iCs/>
    </w:rPr>
  </w:style>
  <w:style w:type="character" w:styleId="Rfrenceple">
    <w:name w:val="Subtle Reference"/>
    <w:basedOn w:val="Policepardfaut"/>
    <w:uiPriority w:val="31"/>
    <w:qFormat/>
    <w:rsid w:val="00157568"/>
    <w:rPr>
      <w:smallCaps/>
    </w:rPr>
  </w:style>
  <w:style w:type="character" w:styleId="Rfrenceintense">
    <w:name w:val="Intense Reference"/>
    <w:uiPriority w:val="32"/>
    <w:qFormat/>
    <w:rsid w:val="00157568"/>
    <w:rPr>
      <w:b/>
      <w:bCs/>
      <w:smallCaps/>
    </w:rPr>
  </w:style>
  <w:style w:type="character" w:styleId="Titredulivre">
    <w:name w:val="Book Title"/>
    <w:basedOn w:val="Policepardfaut"/>
    <w:uiPriority w:val="33"/>
    <w:qFormat/>
    <w:rsid w:val="00157568"/>
    <w:rPr>
      <w:i/>
      <w:iCs/>
      <w:smallCaps/>
      <w:spacing w:val="5"/>
    </w:rPr>
  </w:style>
  <w:style w:type="paragraph" w:styleId="En-ttedetabledesmatires">
    <w:name w:val="TOC Heading"/>
    <w:basedOn w:val="Titre1"/>
    <w:next w:val="Normal"/>
    <w:uiPriority w:val="39"/>
    <w:semiHidden/>
    <w:unhideWhenUsed/>
    <w:qFormat/>
    <w:rsid w:val="00157568"/>
    <w:pPr>
      <w:outlineLvl w:val="9"/>
    </w:pPr>
    <w:rPr>
      <w:lang w:bidi="en-US"/>
    </w:rPr>
  </w:style>
  <w:style w:type="paragraph" w:styleId="En-tte">
    <w:name w:val="header"/>
    <w:basedOn w:val="Normal"/>
    <w:link w:val="En-tteCar"/>
    <w:uiPriority w:val="99"/>
    <w:unhideWhenUsed/>
    <w:rsid w:val="008F53E8"/>
    <w:pPr>
      <w:tabs>
        <w:tab w:val="center" w:pos="4536"/>
        <w:tab w:val="right" w:pos="9072"/>
      </w:tabs>
      <w:spacing w:after="0" w:line="240" w:lineRule="auto"/>
    </w:pPr>
  </w:style>
  <w:style w:type="character" w:customStyle="1" w:styleId="En-tteCar">
    <w:name w:val="En-tête Car"/>
    <w:basedOn w:val="Policepardfaut"/>
    <w:link w:val="En-tte"/>
    <w:uiPriority w:val="99"/>
    <w:rsid w:val="008F53E8"/>
  </w:style>
  <w:style w:type="paragraph" w:styleId="Pieddepage">
    <w:name w:val="footer"/>
    <w:basedOn w:val="Normal"/>
    <w:link w:val="PieddepageCar"/>
    <w:uiPriority w:val="99"/>
    <w:unhideWhenUsed/>
    <w:rsid w:val="008F53E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F53E8"/>
  </w:style>
  <w:style w:type="paragraph" w:styleId="Textedebulles">
    <w:name w:val="Balloon Text"/>
    <w:basedOn w:val="Normal"/>
    <w:link w:val="TextedebullesCar"/>
    <w:uiPriority w:val="99"/>
    <w:semiHidden/>
    <w:unhideWhenUsed/>
    <w:rsid w:val="00E71FD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71F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568"/>
  </w:style>
  <w:style w:type="paragraph" w:styleId="Titre1">
    <w:name w:val="heading 1"/>
    <w:basedOn w:val="Normal"/>
    <w:next w:val="Normal"/>
    <w:link w:val="Titre1Car"/>
    <w:uiPriority w:val="9"/>
    <w:qFormat/>
    <w:rsid w:val="00157568"/>
    <w:pPr>
      <w:spacing w:before="480" w:after="0"/>
      <w:contextualSpacing/>
      <w:outlineLvl w:val="0"/>
    </w:pPr>
    <w:rPr>
      <w:smallCaps/>
      <w:spacing w:val="5"/>
      <w:sz w:val="36"/>
      <w:szCs w:val="36"/>
    </w:rPr>
  </w:style>
  <w:style w:type="paragraph" w:styleId="Titre2">
    <w:name w:val="heading 2"/>
    <w:basedOn w:val="Normal"/>
    <w:next w:val="Normal"/>
    <w:link w:val="Titre2Car"/>
    <w:uiPriority w:val="9"/>
    <w:semiHidden/>
    <w:unhideWhenUsed/>
    <w:qFormat/>
    <w:rsid w:val="00157568"/>
    <w:pPr>
      <w:spacing w:before="200" w:after="0" w:line="271" w:lineRule="auto"/>
      <w:outlineLvl w:val="1"/>
    </w:pPr>
    <w:rPr>
      <w:smallCaps/>
      <w:sz w:val="28"/>
      <w:szCs w:val="28"/>
    </w:rPr>
  </w:style>
  <w:style w:type="paragraph" w:styleId="Titre3">
    <w:name w:val="heading 3"/>
    <w:basedOn w:val="Normal"/>
    <w:next w:val="Normal"/>
    <w:link w:val="Titre3Car"/>
    <w:uiPriority w:val="9"/>
    <w:semiHidden/>
    <w:unhideWhenUsed/>
    <w:qFormat/>
    <w:rsid w:val="00157568"/>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semiHidden/>
    <w:unhideWhenUsed/>
    <w:qFormat/>
    <w:rsid w:val="00157568"/>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157568"/>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157568"/>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157568"/>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157568"/>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157568"/>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57568"/>
    <w:rPr>
      <w:smallCaps/>
      <w:spacing w:val="5"/>
      <w:sz w:val="36"/>
      <w:szCs w:val="36"/>
    </w:rPr>
  </w:style>
  <w:style w:type="character" w:customStyle="1" w:styleId="Titre2Car">
    <w:name w:val="Titre 2 Car"/>
    <w:basedOn w:val="Policepardfaut"/>
    <w:link w:val="Titre2"/>
    <w:uiPriority w:val="9"/>
    <w:semiHidden/>
    <w:rsid w:val="00157568"/>
    <w:rPr>
      <w:smallCaps/>
      <w:sz w:val="28"/>
      <w:szCs w:val="28"/>
    </w:rPr>
  </w:style>
  <w:style w:type="character" w:customStyle="1" w:styleId="Titre3Car">
    <w:name w:val="Titre 3 Car"/>
    <w:basedOn w:val="Policepardfaut"/>
    <w:link w:val="Titre3"/>
    <w:uiPriority w:val="9"/>
    <w:semiHidden/>
    <w:rsid w:val="00157568"/>
    <w:rPr>
      <w:i/>
      <w:iCs/>
      <w:smallCaps/>
      <w:spacing w:val="5"/>
      <w:sz w:val="26"/>
      <w:szCs w:val="26"/>
    </w:rPr>
  </w:style>
  <w:style w:type="character" w:customStyle="1" w:styleId="Titre4Car">
    <w:name w:val="Titre 4 Car"/>
    <w:basedOn w:val="Policepardfaut"/>
    <w:link w:val="Titre4"/>
    <w:uiPriority w:val="9"/>
    <w:semiHidden/>
    <w:rsid w:val="00157568"/>
    <w:rPr>
      <w:b/>
      <w:bCs/>
      <w:spacing w:val="5"/>
      <w:sz w:val="24"/>
      <w:szCs w:val="24"/>
    </w:rPr>
  </w:style>
  <w:style w:type="character" w:customStyle="1" w:styleId="Titre5Car">
    <w:name w:val="Titre 5 Car"/>
    <w:basedOn w:val="Policepardfaut"/>
    <w:link w:val="Titre5"/>
    <w:uiPriority w:val="9"/>
    <w:semiHidden/>
    <w:rsid w:val="00157568"/>
    <w:rPr>
      <w:i/>
      <w:iCs/>
      <w:sz w:val="24"/>
      <w:szCs w:val="24"/>
    </w:rPr>
  </w:style>
  <w:style w:type="character" w:customStyle="1" w:styleId="Titre6Car">
    <w:name w:val="Titre 6 Car"/>
    <w:basedOn w:val="Policepardfaut"/>
    <w:link w:val="Titre6"/>
    <w:uiPriority w:val="9"/>
    <w:semiHidden/>
    <w:rsid w:val="00157568"/>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157568"/>
    <w:rPr>
      <w:b/>
      <w:bCs/>
      <w:i/>
      <w:iCs/>
      <w:color w:val="5A5A5A" w:themeColor="text1" w:themeTint="A5"/>
      <w:sz w:val="20"/>
      <w:szCs w:val="20"/>
    </w:rPr>
  </w:style>
  <w:style w:type="character" w:customStyle="1" w:styleId="Titre8Car">
    <w:name w:val="Titre 8 Car"/>
    <w:basedOn w:val="Policepardfaut"/>
    <w:link w:val="Titre8"/>
    <w:uiPriority w:val="9"/>
    <w:semiHidden/>
    <w:rsid w:val="00157568"/>
    <w:rPr>
      <w:b/>
      <w:bCs/>
      <w:color w:val="7F7F7F" w:themeColor="text1" w:themeTint="80"/>
      <w:sz w:val="20"/>
      <w:szCs w:val="20"/>
    </w:rPr>
  </w:style>
  <w:style w:type="character" w:customStyle="1" w:styleId="Titre9Car">
    <w:name w:val="Titre 9 Car"/>
    <w:basedOn w:val="Policepardfaut"/>
    <w:link w:val="Titre9"/>
    <w:uiPriority w:val="9"/>
    <w:semiHidden/>
    <w:rsid w:val="00157568"/>
    <w:rPr>
      <w:b/>
      <w:bCs/>
      <w:i/>
      <w:iCs/>
      <w:color w:val="7F7F7F" w:themeColor="text1" w:themeTint="80"/>
      <w:sz w:val="18"/>
      <w:szCs w:val="18"/>
    </w:rPr>
  </w:style>
  <w:style w:type="paragraph" w:styleId="Titre">
    <w:name w:val="Title"/>
    <w:basedOn w:val="Normal"/>
    <w:next w:val="Normal"/>
    <w:link w:val="TitreCar"/>
    <w:uiPriority w:val="10"/>
    <w:qFormat/>
    <w:rsid w:val="00157568"/>
    <w:pPr>
      <w:spacing w:after="300" w:line="240" w:lineRule="auto"/>
      <w:contextualSpacing/>
    </w:pPr>
    <w:rPr>
      <w:smallCaps/>
      <w:sz w:val="52"/>
      <w:szCs w:val="52"/>
    </w:rPr>
  </w:style>
  <w:style w:type="character" w:customStyle="1" w:styleId="TitreCar">
    <w:name w:val="Titre Car"/>
    <w:basedOn w:val="Policepardfaut"/>
    <w:link w:val="Titre"/>
    <w:uiPriority w:val="10"/>
    <w:rsid w:val="00157568"/>
    <w:rPr>
      <w:smallCaps/>
      <w:sz w:val="52"/>
      <w:szCs w:val="52"/>
    </w:rPr>
  </w:style>
  <w:style w:type="paragraph" w:styleId="Sous-titre">
    <w:name w:val="Subtitle"/>
    <w:basedOn w:val="Normal"/>
    <w:next w:val="Normal"/>
    <w:link w:val="Sous-titreCar"/>
    <w:uiPriority w:val="11"/>
    <w:qFormat/>
    <w:rsid w:val="00157568"/>
    <w:rPr>
      <w:i/>
      <w:iCs/>
      <w:smallCaps/>
      <w:spacing w:val="10"/>
      <w:sz w:val="28"/>
      <w:szCs w:val="28"/>
    </w:rPr>
  </w:style>
  <w:style w:type="character" w:customStyle="1" w:styleId="Sous-titreCar">
    <w:name w:val="Sous-titre Car"/>
    <w:basedOn w:val="Policepardfaut"/>
    <w:link w:val="Sous-titre"/>
    <w:uiPriority w:val="11"/>
    <w:rsid w:val="00157568"/>
    <w:rPr>
      <w:i/>
      <w:iCs/>
      <w:smallCaps/>
      <w:spacing w:val="10"/>
      <w:sz w:val="28"/>
      <w:szCs w:val="28"/>
    </w:rPr>
  </w:style>
  <w:style w:type="character" w:styleId="lev">
    <w:name w:val="Strong"/>
    <w:uiPriority w:val="22"/>
    <w:qFormat/>
    <w:rsid w:val="00157568"/>
    <w:rPr>
      <w:b/>
      <w:bCs/>
    </w:rPr>
  </w:style>
  <w:style w:type="character" w:styleId="Accentuation">
    <w:name w:val="Emphasis"/>
    <w:uiPriority w:val="20"/>
    <w:qFormat/>
    <w:rsid w:val="00157568"/>
    <w:rPr>
      <w:b/>
      <w:bCs/>
      <w:i/>
      <w:iCs/>
      <w:spacing w:val="10"/>
    </w:rPr>
  </w:style>
  <w:style w:type="paragraph" w:styleId="Sansinterligne">
    <w:name w:val="No Spacing"/>
    <w:basedOn w:val="Normal"/>
    <w:uiPriority w:val="1"/>
    <w:qFormat/>
    <w:rsid w:val="00157568"/>
    <w:pPr>
      <w:spacing w:after="0" w:line="240" w:lineRule="auto"/>
    </w:pPr>
  </w:style>
  <w:style w:type="paragraph" w:styleId="Paragraphedeliste">
    <w:name w:val="List Paragraph"/>
    <w:basedOn w:val="Normal"/>
    <w:uiPriority w:val="34"/>
    <w:qFormat/>
    <w:rsid w:val="00157568"/>
    <w:pPr>
      <w:ind w:left="720"/>
      <w:contextualSpacing/>
    </w:pPr>
  </w:style>
  <w:style w:type="paragraph" w:styleId="Citation">
    <w:name w:val="Quote"/>
    <w:basedOn w:val="Normal"/>
    <w:next w:val="Normal"/>
    <w:link w:val="CitationCar"/>
    <w:uiPriority w:val="29"/>
    <w:qFormat/>
    <w:rsid w:val="00157568"/>
    <w:rPr>
      <w:i/>
      <w:iCs/>
    </w:rPr>
  </w:style>
  <w:style w:type="character" w:customStyle="1" w:styleId="CitationCar">
    <w:name w:val="Citation Car"/>
    <w:basedOn w:val="Policepardfaut"/>
    <w:link w:val="Citation"/>
    <w:uiPriority w:val="29"/>
    <w:rsid w:val="00157568"/>
    <w:rPr>
      <w:i/>
      <w:iCs/>
    </w:rPr>
  </w:style>
  <w:style w:type="paragraph" w:styleId="Citationintense">
    <w:name w:val="Intense Quote"/>
    <w:basedOn w:val="Normal"/>
    <w:next w:val="Normal"/>
    <w:link w:val="CitationintenseCar"/>
    <w:uiPriority w:val="30"/>
    <w:qFormat/>
    <w:rsid w:val="00157568"/>
    <w:pPr>
      <w:pBdr>
        <w:top w:val="single" w:sz="4" w:space="10" w:color="auto"/>
        <w:bottom w:val="single" w:sz="4" w:space="10" w:color="auto"/>
      </w:pBdr>
      <w:spacing w:before="240" w:after="240" w:line="300" w:lineRule="auto"/>
      <w:ind w:left="1152" w:right="1152"/>
      <w:jc w:val="both"/>
    </w:pPr>
    <w:rPr>
      <w:i/>
      <w:iCs/>
    </w:rPr>
  </w:style>
  <w:style w:type="character" w:customStyle="1" w:styleId="CitationintenseCar">
    <w:name w:val="Citation intense Car"/>
    <w:basedOn w:val="Policepardfaut"/>
    <w:link w:val="Citationintense"/>
    <w:uiPriority w:val="30"/>
    <w:rsid w:val="00157568"/>
    <w:rPr>
      <w:i/>
      <w:iCs/>
    </w:rPr>
  </w:style>
  <w:style w:type="character" w:styleId="Emphaseple">
    <w:name w:val="Subtle Emphasis"/>
    <w:uiPriority w:val="19"/>
    <w:qFormat/>
    <w:rsid w:val="00157568"/>
    <w:rPr>
      <w:i/>
      <w:iCs/>
    </w:rPr>
  </w:style>
  <w:style w:type="character" w:styleId="Emphaseintense">
    <w:name w:val="Intense Emphasis"/>
    <w:uiPriority w:val="21"/>
    <w:qFormat/>
    <w:rsid w:val="00157568"/>
    <w:rPr>
      <w:b/>
      <w:bCs/>
      <w:i/>
      <w:iCs/>
    </w:rPr>
  </w:style>
  <w:style w:type="character" w:styleId="Rfrenceple">
    <w:name w:val="Subtle Reference"/>
    <w:basedOn w:val="Policepardfaut"/>
    <w:uiPriority w:val="31"/>
    <w:qFormat/>
    <w:rsid w:val="00157568"/>
    <w:rPr>
      <w:smallCaps/>
    </w:rPr>
  </w:style>
  <w:style w:type="character" w:styleId="Rfrenceintense">
    <w:name w:val="Intense Reference"/>
    <w:uiPriority w:val="32"/>
    <w:qFormat/>
    <w:rsid w:val="00157568"/>
    <w:rPr>
      <w:b/>
      <w:bCs/>
      <w:smallCaps/>
    </w:rPr>
  </w:style>
  <w:style w:type="character" w:styleId="Titredulivre">
    <w:name w:val="Book Title"/>
    <w:basedOn w:val="Policepardfaut"/>
    <w:uiPriority w:val="33"/>
    <w:qFormat/>
    <w:rsid w:val="00157568"/>
    <w:rPr>
      <w:i/>
      <w:iCs/>
      <w:smallCaps/>
      <w:spacing w:val="5"/>
    </w:rPr>
  </w:style>
  <w:style w:type="paragraph" w:styleId="En-ttedetabledesmatires">
    <w:name w:val="TOC Heading"/>
    <w:basedOn w:val="Titre1"/>
    <w:next w:val="Normal"/>
    <w:uiPriority w:val="39"/>
    <w:semiHidden/>
    <w:unhideWhenUsed/>
    <w:qFormat/>
    <w:rsid w:val="00157568"/>
    <w:pPr>
      <w:outlineLvl w:val="9"/>
    </w:pPr>
    <w:rPr>
      <w:lang w:bidi="en-US"/>
    </w:rPr>
  </w:style>
  <w:style w:type="paragraph" w:styleId="En-tte">
    <w:name w:val="header"/>
    <w:basedOn w:val="Normal"/>
    <w:link w:val="En-tteCar"/>
    <w:uiPriority w:val="99"/>
    <w:unhideWhenUsed/>
    <w:rsid w:val="008F53E8"/>
    <w:pPr>
      <w:tabs>
        <w:tab w:val="center" w:pos="4536"/>
        <w:tab w:val="right" w:pos="9072"/>
      </w:tabs>
      <w:spacing w:after="0" w:line="240" w:lineRule="auto"/>
    </w:pPr>
  </w:style>
  <w:style w:type="character" w:customStyle="1" w:styleId="En-tteCar">
    <w:name w:val="En-tête Car"/>
    <w:basedOn w:val="Policepardfaut"/>
    <w:link w:val="En-tte"/>
    <w:uiPriority w:val="99"/>
    <w:rsid w:val="008F53E8"/>
  </w:style>
  <w:style w:type="paragraph" w:styleId="Pieddepage">
    <w:name w:val="footer"/>
    <w:basedOn w:val="Normal"/>
    <w:link w:val="PieddepageCar"/>
    <w:uiPriority w:val="99"/>
    <w:unhideWhenUsed/>
    <w:rsid w:val="008F53E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F53E8"/>
  </w:style>
  <w:style w:type="paragraph" w:styleId="Textedebulles">
    <w:name w:val="Balloon Text"/>
    <w:basedOn w:val="Normal"/>
    <w:link w:val="TextedebullesCar"/>
    <w:uiPriority w:val="99"/>
    <w:semiHidden/>
    <w:unhideWhenUsed/>
    <w:rsid w:val="00E71FD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71F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B8A1F8-8BF3-46F3-9F22-4B47606A4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485</Words>
  <Characters>2670</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TOSHIBA</Company>
  <LinksUpToDate>false</LinksUpToDate>
  <CharactersWithSpaces>3149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corinne</dc:creator>
  <cp:lastModifiedBy>Philippe Dutour</cp:lastModifiedBy>
  <cp:revision>2</cp:revision>
  <dcterms:created xsi:type="dcterms:W3CDTF">2014-10-01T15:10:00Z</dcterms:created>
  <dcterms:modified xsi:type="dcterms:W3CDTF">2014-10-01T15:10:00Z</dcterms:modified>
</cp:coreProperties>
</file>