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9F" w:rsidRPr="00B10A53" w:rsidRDefault="00437975" w:rsidP="00B10A53">
      <w:pPr>
        <w:pStyle w:val="Titre"/>
        <w:jc w:val="center"/>
        <w:rPr>
          <w:rFonts w:ascii="Verdana" w:hAnsi="Verdana"/>
          <w:b/>
          <w:lang w:val="fr-FR"/>
        </w:rPr>
      </w:pPr>
      <w:r>
        <w:rPr>
          <w:rFonts w:ascii="Verdana" w:hAnsi="Verdana"/>
          <w:b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430530</wp:posOffset>
                </wp:positionV>
                <wp:extent cx="3836035" cy="3858895"/>
                <wp:effectExtent l="12065" t="6350" r="9525" b="11430"/>
                <wp:wrapTight wrapText="bothSides">
                  <wp:wrapPolygon edited="0">
                    <wp:start x="-54" y="-53"/>
                    <wp:lineTo x="-54" y="21600"/>
                    <wp:lineTo x="21654" y="21600"/>
                    <wp:lineTo x="21654" y="-53"/>
                    <wp:lineTo x="-54" y="-53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6035" cy="385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A53" w:rsidRDefault="00B10A53">
                            <w:r>
                              <w:rPr>
                                <w:noProof/>
                                <w:sz w:val="44"/>
                                <w:szCs w:val="44"/>
                                <w:lang w:val="fr-FR" w:eastAsia="fr-FR" w:bidi="ar-SA"/>
                              </w:rPr>
                              <w:drawing>
                                <wp:inline distT="0" distB="0" distL="0" distR="0" wp14:anchorId="44B69931" wp14:editId="2C1FBED9">
                                  <wp:extent cx="3515360" cy="3645535"/>
                                  <wp:effectExtent l="0" t="0" r="0" b="0"/>
                                  <wp:docPr id="1" name="Image 1" descr="C:\Users\Philippe\Documents\cours\001 BAC ELEEC\003 systemes eleec\010  bain regulé\013000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0  bain regulé\013000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0584">
                                                        <a14:foregroundMark x1="37121" y1="6472" x2="47294" y2="23486"/>
                                                        <a14:foregroundMark x1="77706" y1="49896" x2="83117" y2="51148"/>
                                                        <a14:foregroundMark x1="79004" y1="47286" x2="81385" y2="48225"/>
                                                        <a14:foregroundMark x1="79437" y1="46242" x2="81385" y2="46555"/>
                                                        <a14:foregroundMark x1="82792" y1="86952" x2="83766" y2="72338"/>
                                                        <a14:backgroundMark x1="2056" y1="71712" x2="12121" y2="3862"/>
                                                        <a14:backgroundMark x1="32792" y1="2296" x2="69589" y2="459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5360" cy="3645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6pt;margin-top:33.9pt;width:302.05pt;height:303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" strokecolor="white [3212]">
                <v:textbox>
                  <w:txbxContent>
                    <w:p w:rsidR="00B10A53" w:rsidRDefault="00B10A53">
                      <w:r>
                        <w:rPr>
                          <w:noProof/>
                          <w:sz w:val="44"/>
                          <w:szCs w:val="44"/>
                          <w:lang w:val="fr-FR" w:eastAsia="fr-FR" w:bidi="ar-SA"/>
                        </w:rPr>
                        <w:drawing>
                          <wp:inline distT="0" distB="0" distL="0" distR="0" wp14:anchorId="44B69931" wp14:editId="2C1FBED9">
                            <wp:extent cx="3515360" cy="3645535"/>
                            <wp:effectExtent l="0" t="0" r="0" b="0"/>
                            <wp:docPr id="1" name="Image 1" descr="C:\Users\Philippe\Documents\cours\001 BAC ELEEC\003 systemes eleec\010  bain regulé\013000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0  bain regulé\013000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0584">
                                                  <a14:foregroundMark x1="37121" y1="6472" x2="47294" y2="23486"/>
                                                  <a14:foregroundMark x1="77706" y1="49896" x2="83117" y2="51148"/>
                                                  <a14:foregroundMark x1="79004" y1="47286" x2="81385" y2="48225"/>
                                                  <a14:foregroundMark x1="79437" y1="46242" x2="81385" y2="46555"/>
                                                  <a14:foregroundMark x1="82792" y1="86952" x2="83766" y2="72338"/>
                                                  <a14:backgroundMark x1="2056" y1="71712" x2="12121" y2="3862"/>
                                                  <a14:backgroundMark x1="32792" y1="2296" x2="69589" y2="4593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5360" cy="3645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2DBF" w:rsidRPr="00B10A53">
        <w:rPr>
          <w:rFonts w:ascii="Verdana" w:hAnsi="Verdana"/>
          <w:b/>
          <w:lang w:val="fr-FR"/>
        </w:rPr>
        <w:t>Bain régulé</w:t>
      </w:r>
    </w:p>
    <w:p w:rsidR="00BE2FE3" w:rsidRPr="00B10A53" w:rsidRDefault="00BE2FE3" w:rsidP="00622DBF">
      <w:pPr>
        <w:jc w:val="center"/>
        <w:rPr>
          <w:rFonts w:ascii="Verdana" w:hAnsi="Verdana"/>
          <w:sz w:val="24"/>
          <w:szCs w:val="24"/>
          <w:lang w:val="fr-FR"/>
        </w:rPr>
      </w:pPr>
    </w:p>
    <w:p w:rsidR="00622DBF" w:rsidRPr="00B10A53" w:rsidRDefault="004545BB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 xml:space="preserve">Fonction du </w:t>
      </w:r>
      <w:r w:rsidR="00622DBF" w:rsidRPr="00B10A53">
        <w:rPr>
          <w:rFonts w:ascii="Verdana" w:hAnsi="Verdana"/>
          <w:b/>
          <w:lang w:val="fr-FR"/>
        </w:rPr>
        <w:t>système </w:t>
      </w:r>
    </w:p>
    <w:p w:rsidR="00622DBF" w:rsidRPr="00B10A53" w:rsidRDefault="00622DBF" w:rsidP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L’objectif du bain régulé est de r</w:t>
      </w:r>
      <w:r w:rsidR="004545BB" w:rsidRPr="00B10A53">
        <w:rPr>
          <w:rFonts w:ascii="Verdana" w:hAnsi="Verdana"/>
          <w:sz w:val="24"/>
          <w:szCs w:val="24"/>
          <w:lang w:val="fr-FR"/>
        </w:rPr>
        <w:t>emplir une cuve d’eau, la faire monter</w:t>
      </w:r>
      <w:r w:rsidRPr="00B10A53">
        <w:rPr>
          <w:rFonts w:ascii="Verdana" w:hAnsi="Verdana"/>
          <w:sz w:val="24"/>
          <w:szCs w:val="24"/>
          <w:lang w:val="fr-FR"/>
        </w:rPr>
        <w:t xml:space="preserve"> en température et la réguler pendant un temps donné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(temps de cuisson…)</w:t>
      </w:r>
      <w:r w:rsidRPr="00B10A53">
        <w:rPr>
          <w:rFonts w:ascii="Verdana" w:hAnsi="Verdana"/>
          <w:sz w:val="24"/>
          <w:szCs w:val="24"/>
          <w:lang w:val="fr-FR"/>
        </w:rPr>
        <w:t>.</w:t>
      </w:r>
    </w:p>
    <w:p w:rsidR="00622DBF" w:rsidRPr="00B10A53" w:rsidRDefault="00622DBF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>Mise en marche</w:t>
      </w:r>
    </w:p>
    <w:p w:rsidR="00622DBF" w:rsidRPr="00B10A53" w:rsidRDefault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Tout </w:t>
      </w:r>
      <w:r w:rsidR="00BD2495" w:rsidRPr="00B10A53">
        <w:rPr>
          <w:rFonts w:ascii="Verdana" w:hAnsi="Verdana"/>
          <w:sz w:val="24"/>
          <w:szCs w:val="24"/>
          <w:lang w:val="fr-FR"/>
        </w:rPr>
        <w:t>d’abord,</w:t>
      </w:r>
      <w:r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="00B10A53">
        <w:rPr>
          <w:rFonts w:ascii="Verdana" w:hAnsi="Verdana"/>
          <w:sz w:val="24"/>
          <w:szCs w:val="24"/>
          <w:lang w:val="fr-FR"/>
        </w:rPr>
        <w:t xml:space="preserve">branchement de </w:t>
      </w:r>
      <w:r w:rsidRPr="00B10A53">
        <w:rPr>
          <w:rFonts w:ascii="Verdana" w:hAnsi="Verdana"/>
          <w:sz w:val="24"/>
          <w:szCs w:val="24"/>
          <w:lang w:val="fr-FR"/>
        </w:rPr>
        <w:t>la prise P17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  <w:r w:rsidRPr="00B10A53">
        <w:rPr>
          <w:rFonts w:ascii="Verdana" w:hAnsi="Verdana"/>
          <w:sz w:val="24"/>
          <w:szCs w:val="24"/>
          <w:lang w:val="fr-FR"/>
        </w:rPr>
        <w:t>pour ali</w:t>
      </w:r>
      <w:r w:rsidR="00BD2495" w:rsidRPr="00B10A53">
        <w:rPr>
          <w:rFonts w:ascii="Verdana" w:hAnsi="Verdana"/>
          <w:sz w:val="24"/>
          <w:szCs w:val="24"/>
          <w:lang w:val="fr-FR"/>
        </w:rPr>
        <w:t>m</w:t>
      </w:r>
      <w:r w:rsidRPr="00B10A53">
        <w:rPr>
          <w:rFonts w:ascii="Verdana" w:hAnsi="Verdana"/>
          <w:sz w:val="24"/>
          <w:szCs w:val="24"/>
          <w:lang w:val="fr-FR"/>
        </w:rPr>
        <w:t>en</w:t>
      </w:r>
      <w:r w:rsidR="00BD2495" w:rsidRPr="00B10A53">
        <w:rPr>
          <w:rFonts w:ascii="Verdana" w:hAnsi="Verdana"/>
          <w:sz w:val="24"/>
          <w:szCs w:val="24"/>
          <w:lang w:val="fr-FR"/>
        </w:rPr>
        <w:t>t</w:t>
      </w:r>
      <w:r w:rsidRPr="00B10A53">
        <w:rPr>
          <w:rFonts w:ascii="Verdana" w:hAnsi="Verdana"/>
          <w:sz w:val="24"/>
          <w:szCs w:val="24"/>
          <w:lang w:val="fr-FR"/>
        </w:rPr>
        <w:t xml:space="preserve">er 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le système, ensuite on ferme le </w:t>
      </w:r>
      <w:r w:rsidRPr="00B10A53">
        <w:rPr>
          <w:rFonts w:ascii="Verdana" w:hAnsi="Verdana"/>
          <w:sz w:val="24"/>
          <w:szCs w:val="24"/>
          <w:lang w:val="fr-FR"/>
        </w:rPr>
        <w:t xml:space="preserve">sectionneur </w:t>
      </w:r>
      <w:r w:rsidR="004545BB" w:rsidRPr="00B10A53">
        <w:rPr>
          <w:rFonts w:ascii="Verdana" w:hAnsi="Verdana"/>
          <w:sz w:val="24"/>
          <w:szCs w:val="24"/>
          <w:lang w:val="fr-FR"/>
        </w:rPr>
        <w:t>principal dont la manette</w:t>
      </w:r>
      <w:r w:rsidRPr="00B10A53">
        <w:rPr>
          <w:rFonts w:ascii="Verdana" w:hAnsi="Verdana"/>
          <w:sz w:val="24"/>
          <w:szCs w:val="24"/>
          <w:lang w:val="fr-FR"/>
        </w:rPr>
        <w:t xml:space="preserve"> est située côté droit de l’armoire.</w:t>
      </w:r>
    </w:p>
    <w:p w:rsidR="00622DBF" w:rsidRPr="00B10A53" w:rsidRDefault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Ce système comporte un automate dont les batteries sont </w:t>
      </w:r>
      <w:r w:rsidR="00BD2495" w:rsidRPr="00B10A53">
        <w:rPr>
          <w:rFonts w:ascii="Verdana" w:hAnsi="Verdana"/>
          <w:sz w:val="24"/>
          <w:szCs w:val="24"/>
          <w:lang w:val="fr-FR"/>
        </w:rPr>
        <w:t>défaillantes</w:t>
      </w:r>
      <w:r w:rsidRPr="00B10A53">
        <w:rPr>
          <w:rFonts w:ascii="Verdana" w:hAnsi="Verdana"/>
          <w:sz w:val="24"/>
          <w:szCs w:val="24"/>
          <w:lang w:val="fr-FR"/>
        </w:rPr>
        <w:t xml:space="preserve"> à chaque démarrage, il faudra donc recharger le programme et le mettre en route.</w:t>
      </w:r>
      <w:r w:rsidR="00F80010" w:rsidRPr="00B10A53">
        <w:rPr>
          <w:rFonts w:ascii="Verdana" w:hAnsi="Verdana"/>
          <w:sz w:val="24"/>
          <w:szCs w:val="24"/>
          <w:lang w:val="fr-FR"/>
        </w:rPr>
        <w:t xml:space="preserve"> Ceci nous est indiqué par la face avant de l’automate programmable industriel PS les deux voyants de la face avant clignotent.</w:t>
      </w:r>
    </w:p>
    <w:p w:rsidR="004545BB" w:rsidRPr="00B10A53" w:rsidRDefault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Pour réaliser ces opérations</w:t>
      </w:r>
      <w:r w:rsidR="00366DEF" w:rsidRPr="00B10A53">
        <w:rPr>
          <w:rFonts w:ascii="Verdana" w:hAnsi="Verdana"/>
          <w:sz w:val="24"/>
          <w:szCs w:val="24"/>
          <w:lang w:val="fr-FR"/>
        </w:rPr>
        <w:t>,</w:t>
      </w:r>
      <w:r w:rsidRPr="00B10A53">
        <w:rPr>
          <w:rFonts w:ascii="Verdana" w:hAnsi="Verdana"/>
          <w:sz w:val="24"/>
          <w:szCs w:val="24"/>
          <w:lang w:val="fr-FR"/>
        </w:rPr>
        <w:t xml:space="preserve"> on utilise la console de programmation PRG3,</w:t>
      </w:r>
      <w:r w:rsidR="004545BB" w:rsidRPr="00B10A53">
        <w:rPr>
          <w:rFonts w:ascii="Verdana" w:hAnsi="Verdana"/>
          <w:sz w:val="24"/>
          <w:szCs w:val="24"/>
          <w:lang w:val="fr-FR"/>
        </w:rPr>
        <w:t xml:space="preserve"> </w:t>
      </w:r>
    </w:p>
    <w:p w:rsidR="00C93EA9" w:rsidRPr="00B10A53" w:rsidRDefault="00F80010" w:rsidP="00C93EA9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appui sur les touches </w:t>
      </w:r>
      <w:r w:rsidR="00C93EA9" w:rsidRPr="00B10A53">
        <w:rPr>
          <w:rFonts w:ascii="Verdana" w:hAnsi="Verdana"/>
          <w:sz w:val="24"/>
          <w:szCs w:val="24"/>
          <w:lang w:val="fr-FR"/>
        </w:rPr>
        <w:t>« </w:t>
      </w:r>
      <w:r w:rsidR="00C93EA9" w:rsidRPr="00B10A53">
        <w:rPr>
          <w:rFonts w:ascii="Verdana" w:hAnsi="Verdana"/>
          <w:sz w:val="24"/>
          <w:szCs w:val="24"/>
          <w:lang w:val="fr-FR"/>
        </w:rPr>
        <w:t>touche</w:t>
      </w:r>
      <w:r w:rsidR="00C93EA9" w:rsidRPr="00B10A53">
        <w:rPr>
          <w:rFonts w:ascii="Verdana" w:hAnsi="Verdana"/>
          <w:sz w:val="24"/>
          <w:szCs w:val="24"/>
          <w:lang w:val="fr-FR"/>
        </w:rPr>
        <w:t xml:space="preserve"> » </w:t>
      </w:r>
    </w:p>
    <w:p w:rsidR="00622DBF" w:rsidRPr="00B10A53" w:rsidRDefault="004545BB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résultat affiché  [affichage]</w:t>
      </w:r>
    </w:p>
    <w:p w:rsidR="00C93EA9" w:rsidRPr="00B10A53" w:rsidRDefault="00C93EA9" w:rsidP="00C93EA9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« Menu »</w:t>
      </w:r>
    </w:p>
    <w:p w:rsidR="00C93EA9" w:rsidRPr="00B10A53" w:rsidRDefault="00C93EA9" w:rsidP="00C93EA9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 « </w:t>
      </w:r>
      <w:r w:rsidRPr="00B10A53">
        <w:rPr>
          <w:rFonts w:ascii="Verdana" w:hAnsi="Verdana"/>
          <w:sz w:val="24"/>
          <w:szCs w:val="24"/>
          <w:lang w:val="fr-FR"/>
        </w:rPr>
        <w:t>2</w:t>
      </w:r>
      <w:r w:rsidRPr="00B10A53">
        <w:rPr>
          <w:rFonts w:ascii="Verdana" w:hAnsi="Verdana"/>
          <w:sz w:val="24"/>
          <w:szCs w:val="24"/>
          <w:lang w:val="fr-FR"/>
        </w:rPr>
        <w:t> »</w:t>
      </w:r>
    </w:p>
    <w:p w:rsidR="00622DBF" w:rsidRPr="00B10A53" w:rsidRDefault="00C93EA9" w:rsidP="00C93EA9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 xml:space="preserve"> </w:t>
      </w:r>
      <w:r w:rsidR="004545BB" w:rsidRPr="00B10A53">
        <w:rPr>
          <w:rFonts w:ascii="Verdana" w:hAnsi="Verdana"/>
          <w:sz w:val="24"/>
          <w:szCs w:val="24"/>
        </w:rPr>
        <w:t>[ Transfert/vérif</w:t>
      </w:r>
      <w:r w:rsidR="00650FFE" w:rsidRPr="00B10A53">
        <w:rPr>
          <w:rFonts w:ascii="Verdana" w:hAnsi="Verdana"/>
          <w:sz w:val="24"/>
          <w:szCs w:val="24"/>
        </w:rPr>
        <w:t>y</w:t>
      </w:r>
      <w:r w:rsidR="004545BB" w:rsidRPr="00B10A53">
        <w:rPr>
          <w:rFonts w:ascii="Verdana" w:hAnsi="Verdana"/>
          <w:sz w:val="24"/>
          <w:szCs w:val="24"/>
        </w:rPr>
        <w:t> ]</w:t>
      </w:r>
    </w:p>
    <w:p w:rsidR="00C93EA9" w:rsidRPr="00B10A53" w:rsidRDefault="00C93EA9" w:rsidP="00622DB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  <w:lang w:val="fr-FR"/>
        </w:rPr>
        <w:t>« </w:t>
      </w:r>
      <w:r w:rsidRPr="00B10A53">
        <w:rPr>
          <w:rFonts w:ascii="Verdana" w:hAnsi="Verdana"/>
          <w:sz w:val="24"/>
          <w:szCs w:val="24"/>
          <w:lang w:val="fr-FR"/>
        </w:rPr>
        <w:t xml:space="preserve">Yes </w:t>
      </w:r>
      <w:r w:rsidRPr="00B10A53">
        <w:rPr>
          <w:rFonts w:ascii="Verdana" w:hAnsi="Verdana"/>
          <w:sz w:val="24"/>
          <w:szCs w:val="24"/>
          <w:lang w:val="fr-FR"/>
        </w:rPr>
        <w:t>»</w:t>
      </w:r>
      <w:r w:rsidRPr="00B10A53">
        <w:rPr>
          <w:rFonts w:ascii="Verdana" w:hAnsi="Verdana"/>
          <w:sz w:val="24"/>
          <w:szCs w:val="24"/>
        </w:rPr>
        <w:t xml:space="preserve"> </w:t>
      </w:r>
    </w:p>
    <w:p w:rsidR="00622DBF" w:rsidRPr="00B10A53" w:rsidRDefault="00F80010" w:rsidP="00622DB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>[</w:t>
      </w:r>
      <w:r w:rsidR="00622DBF" w:rsidRPr="00B10A53">
        <w:rPr>
          <w:rFonts w:ascii="Verdana" w:hAnsi="Verdana"/>
          <w:sz w:val="24"/>
          <w:szCs w:val="24"/>
        </w:rPr>
        <w:t>trans : PRG</w:t>
      </w:r>
      <w:r w:rsidR="00622DBF" w:rsidRPr="00B10A53">
        <w:rPr>
          <w:rFonts w:ascii="Verdana" w:hAnsi="Verdana"/>
          <w:sz w:val="24"/>
          <w:szCs w:val="24"/>
        </w:rPr>
        <w:sym w:font="Wingdings" w:char="F0E0"/>
      </w:r>
      <w:r w:rsidRPr="00B10A53">
        <w:rPr>
          <w:rFonts w:ascii="Verdana" w:hAnsi="Verdana"/>
          <w:sz w:val="24"/>
          <w:szCs w:val="24"/>
        </w:rPr>
        <w:t>PS]</w:t>
      </w:r>
    </w:p>
    <w:p w:rsidR="00C93EA9" w:rsidRPr="00B10A53" w:rsidRDefault="00C93EA9" w:rsidP="00C93EA9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  <w:lang w:val="fr-FR"/>
        </w:rPr>
        <w:t>« Yes »</w:t>
      </w:r>
      <w:r w:rsidRPr="00B10A53">
        <w:rPr>
          <w:rFonts w:ascii="Verdana" w:hAnsi="Verdana"/>
          <w:sz w:val="24"/>
          <w:szCs w:val="24"/>
        </w:rPr>
        <w:t xml:space="preserve"> </w:t>
      </w:r>
    </w:p>
    <w:p w:rsidR="00622DBF" w:rsidRPr="00B10A53" w:rsidRDefault="00C93EA9" w:rsidP="00C93EA9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 xml:space="preserve"> </w:t>
      </w:r>
      <w:r w:rsidR="00F80010" w:rsidRPr="00B10A53">
        <w:rPr>
          <w:rFonts w:ascii="Verdana" w:hAnsi="Verdana"/>
          <w:sz w:val="24"/>
          <w:szCs w:val="24"/>
        </w:rPr>
        <w:t>[Transfert effectué]</w:t>
      </w:r>
    </w:p>
    <w:p w:rsidR="00D8233F" w:rsidRPr="00B10A53" w:rsidRDefault="00D8233F" w:rsidP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Après le transfert, un voyant </w:t>
      </w:r>
      <w:r w:rsidR="00F80010" w:rsidRPr="00B10A53">
        <w:rPr>
          <w:rFonts w:ascii="Verdana" w:hAnsi="Verdana"/>
          <w:sz w:val="24"/>
          <w:szCs w:val="24"/>
          <w:lang w:val="fr-FR"/>
        </w:rPr>
        <w:t>s’est éteint et l’autre est fixe sur la face avant de l’automate</w:t>
      </w:r>
    </w:p>
    <w:p w:rsidR="00D8233F" w:rsidRPr="00B10A53" w:rsidRDefault="00FD0CD3" w:rsidP="00622DB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e</w:t>
      </w:r>
      <w:r w:rsidR="00D8233F" w:rsidRPr="00B10A53">
        <w:rPr>
          <w:rFonts w:ascii="Verdana" w:hAnsi="Verdana"/>
          <w:sz w:val="24"/>
          <w:szCs w:val="24"/>
          <w:lang w:val="fr-FR"/>
        </w:rPr>
        <w:t>nsuite, on met en route l’API grâce à la console de programmation :</w:t>
      </w:r>
    </w:p>
    <w:p w:rsidR="00F80010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lastRenderedPageBreak/>
        <w:t>« Menu »</w:t>
      </w:r>
    </w:p>
    <w:p w:rsidR="00D8233F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 « 3 »</w:t>
      </w:r>
    </w:p>
    <w:p w:rsidR="00D8233F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[ run/alt ]</w:t>
      </w:r>
    </w:p>
    <w:p w:rsidR="00D8233F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« </w:t>
      </w:r>
      <w:r w:rsidR="00D8233F" w:rsidRPr="00B10A53">
        <w:rPr>
          <w:rFonts w:ascii="Verdana" w:hAnsi="Verdana"/>
          <w:sz w:val="24"/>
          <w:szCs w:val="24"/>
          <w:lang w:val="fr-FR"/>
        </w:rPr>
        <w:t>Yes</w:t>
      </w:r>
      <w:r w:rsidRPr="00B10A53">
        <w:rPr>
          <w:rFonts w:ascii="Verdana" w:hAnsi="Verdana"/>
          <w:sz w:val="24"/>
          <w:szCs w:val="24"/>
          <w:lang w:val="fr-FR"/>
        </w:rPr>
        <w:t> »</w:t>
      </w:r>
    </w:p>
    <w:p w:rsidR="00F80010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[ start ? ]</w:t>
      </w:r>
    </w:p>
    <w:p w:rsidR="00D8233F" w:rsidRPr="00B10A53" w:rsidRDefault="00F80010" w:rsidP="00D8233F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« yes »</w:t>
      </w:r>
    </w:p>
    <w:p w:rsidR="00D8233F" w:rsidRPr="00B10A53" w:rsidRDefault="00D8233F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Les deux voyants sont allumés, l’automate est en route et le programme est exécuté.</w:t>
      </w:r>
    </w:p>
    <w:p w:rsidR="00D8233F" w:rsidRPr="00B10A53" w:rsidRDefault="00D8233F" w:rsidP="00BD2495">
      <w:pPr>
        <w:pStyle w:val="Sous-titre"/>
        <w:rPr>
          <w:rFonts w:ascii="Verdana" w:hAnsi="Verdana"/>
          <w:b/>
          <w:lang w:val="fr-FR"/>
        </w:rPr>
      </w:pPr>
      <w:r w:rsidRPr="00B10A53">
        <w:rPr>
          <w:rFonts w:ascii="Verdana" w:hAnsi="Verdana"/>
          <w:b/>
          <w:lang w:val="fr-FR"/>
        </w:rPr>
        <w:t>Les différents modes de marche</w:t>
      </w: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  <w:lang w:val="fr-FR"/>
        </w:rPr>
        <w:t xml:space="preserve">Mode manuel </w:t>
      </w:r>
      <w:r w:rsidR="00C93EA9" w:rsidRPr="00B10A53">
        <w:rPr>
          <w:rFonts w:ascii="Verdana" w:hAnsi="Verdana"/>
          <w:sz w:val="24"/>
          <w:szCs w:val="24"/>
          <w:u w:val="single"/>
        </w:rPr>
        <w:t>force</w:t>
      </w:r>
    </w:p>
    <w:p w:rsidR="00C93EA9" w:rsidRPr="00B10A53" w:rsidRDefault="00C93EA9" w:rsidP="00C93EA9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</w:t>
      </w:r>
      <w:r w:rsidR="002F162D" w:rsidRPr="00B10A53">
        <w:rPr>
          <w:rFonts w:ascii="Verdana" w:hAnsi="Verdana"/>
          <w:sz w:val="24"/>
          <w:szCs w:val="24"/>
          <w:lang w:val="fr-FR"/>
        </w:rPr>
        <w:t xml:space="preserve">Manuel </w:t>
      </w:r>
      <w:r w:rsidRPr="00B10A53">
        <w:rPr>
          <w:rFonts w:ascii="Verdana" w:hAnsi="Verdana"/>
          <w:sz w:val="24"/>
          <w:szCs w:val="24"/>
          <w:lang w:val="fr-FR"/>
        </w:rPr>
        <w:t>Forcé” sur 1</w:t>
      </w:r>
    </w:p>
    <w:p w:rsidR="00C93EA9" w:rsidRPr="00B10A53" w:rsidRDefault="00C93EA9" w:rsidP="00C93EA9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Ce mode est prioritaire sur les autres.</w:t>
      </w:r>
    </w:p>
    <w:p w:rsidR="00C9025D" w:rsidRPr="00B10A53" w:rsidRDefault="00D8233F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Dans ce mode</w:t>
      </w:r>
      <w:r w:rsidR="002F162D" w:rsidRPr="00B10A53">
        <w:rPr>
          <w:rFonts w:ascii="Verdana" w:hAnsi="Verdana"/>
          <w:sz w:val="24"/>
          <w:szCs w:val="24"/>
          <w:lang w:val="fr-FR"/>
        </w:rPr>
        <w:t>,</w:t>
      </w:r>
      <w:r w:rsidRPr="00B10A53">
        <w:rPr>
          <w:rFonts w:ascii="Verdana" w:hAnsi="Verdana"/>
          <w:sz w:val="24"/>
          <w:szCs w:val="24"/>
          <w:lang w:val="fr-FR"/>
        </w:rPr>
        <w:t xml:space="preserve"> toutes </w:t>
      </w:r>
      <w:r w:rsidR="002F162D" w:rsidRPr="00B10A53">
        <w:rPr>
          <w:rFonts w:ascii="Verdana" w:hAnsi="Verdana"/>
          <w:sz w:val="24"/>
          <w:szCs w:val="24"/>
          <w:lang w:val="fr-FR"/>
        </w:rPr>
        <w:t xml:space="preserve">les </w:t>
      </w:r>
      <w:r w:rsidRPr="00B10A53">
        <w:rPr>
          <w:rFonts w:ascii="Verdana" w:hAnsi="Verdana"/>
          <w:sz w:val="24"/>
          <w:szCs w:val="24"/>
          <w:lang w:val="fr-FR"/>
        </w:rPr>
        <w:t xml:space="preserve">actions peuvent </w:t>
      </w:r>
      <w:r w:rsidR="00BD2495" w:rsidRPr="00B10A53">
        <w:rPr>
          <w:rFonts w:ascii="Verdana" w:hAnsi="Verdana"/>
          <w:sz w:val="24"/>
          <w:szCs w:val="24"/>
          <w:lang w:val="fr-FR"/>
        </w:rPr>
        <w:t>être</w:t>
      </w:r>
      <w:r w:rsidRPr="00B10A53">
        <w:rPr>
          <w:rFonts w:ascii="Verdana" w:hAnsi="Verdana"/>
          <w:sz w:val="24"/>
          <w:szCs w:val="24"/>
          <w:lang w:val="fr-FR"/>
        </w:rPr>
        <w:t xml:space="preserve"> déclenché</w:t>
      </w:r>
      <w:r w:rsidR="002F162D" w:rsidRPr="00B10A53">
        <w:rPr>
          <w:rFonts w:ascii="Verdana" w:hAnsi="Verdana"/>
          <w:sz w:val="24"/>
          <w:szCs w:val="24"/>
          <w:lang w:val="fr-FR"/>
        </w:rPr>
        <w:t>e</w:t>
      </w:r>
      <w:r w:rsidRPr="00B10A53">
        <w:rPr>
          <w:rFonts w:ascii="Verdana" w:hAnsi="Verdana"/>
          <w:sz w:val="24"/>
          <w:szCs w:val="24"/>
          <w:lang w:val="fr-FR"/>
        </w:rPr>
        <w:t>s à l’aide de bouton</w:t>
      </w:r>
      <w:r w:rsidR="002F162D" w:rsidRPr="00B10A53">
        <w:rPr>
          <w:rFonts w:ascii="Verdana" w:hAnsi="Verdana"/>
          <w:sz w:val="24"/>
          <w:szCs w:val="24"/>
          <w:lang w:val="fr-FR"/>
        </w:rPr>
        <w:t>s</w:t>
      </w:r>
      <w:r w:rsidRPr="00B10A53">
        <w:rPr>
          <w:rFonts w:ascii="Verdana" w:hAnsi="Verdana"/>
          <w:sz w:val="24"/>
          <w:szCs w:val="24"/>
          <w:lang w:val="fr-FR"/>
        </w:rPr>
        <w:t xml:space="preserve"> poussoir</w:t>
      </w:r>
      <w:r w:rsidR="002F162D" w:rsidRPr="00B10A53">
        <w:rPr>
          <w:rFonts w:ascii="Verdana" w:hAnsi="Verdana"/>
          <w:sz w:val="24"/>
          <w:szCs w:val="24"/>
          <w:lang w:val="fr-FR"/>
        </w:rPr>
        <w:t>s</w:t>
      </w:r>
      <w:r w:rsidRPr="00B10A53">
        <w:rPr>
          <w:rFonts w:ascii="Verdana" w:hAnsi="Verdana"/>
          <w:sz w:val="24"/>
          <w:szCs w:val="24"/>
          <w:lang w:val="fr-FR"/>
        </w:rPr>
        <w:t xml:space="preserve"> et en fonction d’un schéma électrique qui ne prend pas en compte l’API</w:t>
      </w:r>
      <w:r w:rsidR="002F162D" w:rsidRPr="00B10A53">
        <w:rPr>
          <w:rFonts w:ascii="Verdana" w:hAnsi="Verdana"/>
          <w:sz w:val="24"/>
          <w:szCs w:val="24"/>
          <w:lang w:val="fr-FR"/>
        </w:rPr>
        <w:t>.</w:t>
      </w:r>
    </w:p>
    <w:p w:rsidR="00BD2495" w:rsidRPr="00B10A53" w:rsidRDefault="00D8233F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Actions :</w:t>
      </w:r>
    </w:p>
    <w:p w:rsidR="00C9025D" w:rsidRPr="00B10A53" w:rsidRDefault="00C9025D" w:rsidP="00D8233F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Remplissage/vidange de la cuve ; </w:t>
      </w:r>
      <w:r w:rsidR="002F162D" w:rsidRPr="00B10A53">
        <w:rPr>
          <w:rFonts w:ascii="Verdana" w:hAnsi="Verdana"/>
          <w:sz w:val="24"/>
          <w:szCs w:val="24"/>
          <w:lang w:val="fr-FR"/>
        </w:rPr>
        <w:br/>
      </w:r>
      <w:r w:rsidRPr="00B10A53">
        <w:rPr>
          <w:rFonts w:ascii="Verdana" w:hAnsi="Verdana"/>
          <w:sz w:val="24"/>
          <w:szCs w:val="24"/>
          <w:lang w:val="fr-FR"/>
        </w:rPr>
        <w:t>marche/arrêt chauffage ;</w:t>
      </w:r>
      <w:r w:rsidR="002F162D" w:rsidRPr="00B10A53">
        <w:rPr>
          <w:rFonts w:ascii="Verdana" w:hAnsi="Verdana"/>
          <w:sz w:val="24"/>
          <w:szCs w:val="24"/>
          <w:lang w:val="fr-FR"/>
        </w:rPr>
        <w:br/>
      </w:r>
      <w:r w:rsidRPr="00B10A53">
        <w:rPr>
          <w:rFonts w:ascii="Verdana" w:hAnsi="Verdana"/>
          <w:sz w:val="24"/>
          <w:szCs w:val="24"/>
          <w:lang w:val="fr-FR"/>
        </w:rPr>
        <w:t xml:space="preserve"> marche/arrêt brassage pour que la température soit homogène ; </w:t>
      </w:r>
      <w:r w:rsidR="002F162D" w:rsidRPr="00B10A53">
        <w:rPr>
          <w:rFonts w:ascii="Verdana" w:hAnsi="Verdana"/>
          <w:sz w:val="24"/>
          <w:szCs w:val="24"/>
          <w:lang w:val="fr-FR"/>
        </w:rPr>
        <w:br/>
      </w:r>
      <w:r w:rsidRPr="00B10A53">
        <w:rPr>
          <w:rFonts w:ascii="Verdana" w:hAnsi="Verdana"/>
          <w:sz w:val="24"/>
          <w:szCs w:val="24"/>
          <w:lang w:val="fr-FR"/>
        </w:rPr>
        <w:t>marche/arrêt refroidissement</w:t>
      </w:r>
      <w:r w:rsidR="002F162D" w:rsidRPr="00B10A53">
        <w:rPr>
          <w:rFonts w:ascii="Verdana" w:hAnsi="Verdana"/>
          <w:sz w:val="24"/>
          <w:szCs w:val="24"/>
          <w:lang w:val="fr-FR"/>
        </w:rPr>
        <w:t xml:space="preserve"> (alimentation serpentin d’eau froide dans la cuve)</w:t>
      </w:r>
      <w:r w:rsidRPr="00B10A53">
        <w:rPr>
          <w:rFonts w:ascii="Verdana" w:hAnsi="Verdana"/>
          <w:sz w:val="24"/>
          <w:szCs w:val="24"/>
          <w:lang w:val="fr-FR"/>
        </w:rPr>
        <w:t>.</w:t>
      </w: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</w:rPr>
        <w:t xml:space="preserve">Mode </w:t>
      </w:r>
      <w:r w:rsidR="00BD2495" w:rsidRPr="00B10A53">
        <w:rPr>
          <w:rFonts w:ascii="Verdana" w:hAnsi="Verdana"/>
          <w:sz w:val="24"/>
          <w:szCs w:val="24"/>
          <w:u w:val="single"/>
        </w:rPr>
        <w:t>Manuel</w:t>
      </w:r>
      <w:r w:rsidRPr="00B10A53">
        <w:rPr>
          <w:rFonts w:ascii="Verdana" w:hAnsi="Verdana"/>
          <w:sz w:val="24"/>
          <w:szCs w:val="24"/>
          <w:u w:val="single"/>
        </w:rPr>
        <w:t xml:space="preserve"> normal</w:t>
      </w:r>
    </w:p>
    <w:p w:rsidR="002F162D" w:rsidRPr="00B10A53" w:rsidRDefault="002F162D" w:rsidP="002F162D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“Manuel Forcé”</w:t>
      </w:r>
      <w:r w:rsidRPr="00B10A53">
        <w:rPr>
          <w:rFonts w:ascii="Verdana" w:hAnsi="Verdana"/>
          <w:sz w:val="24"/>
          <w:szCs w:val="24"/>
          <w:lang w:val="fr-FR"/>
        </w:rPr>
        <w:t xml:space="preserve"> sur 0</w:t>
      </w:r>
    </w:p>
    <w:p w:rsidR="002F162D" w:rsidRPr="00B10A53" w:rsidRDefault="002F162D" w:rsidP="002F162D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“Manu/Auto”</w:t>
      </w:r>
      <w:r w:rsidR="00366DEF" w:rsidRPr="00B10A53">
        <w:rPr>
          <w:rFonts w:ascii="Verdana" w:hAnsi="Verdana"/>
          <w:sz w:val="24"/>
          <w:szCs w:val="24"/>
          <w:lang w:val="fr-FR"/>
        </w:rPr>
        <w:t xml:space="preserve"> sur “Manu”</w:t>
      </w:r>
    </w:p>
    <w:p w:rsidR="002F162D" w:rsidRPr="00B10A53" w:rsidRDefault="002F162D" w:rsidP="002F162D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Automate avec programme chargé et en </w:t>
      </w:r>
      <w:r w:rsidR="00366DEF" w:rsidRPr="00B10A53">
        <w:rPr>
          <w:rFonts w:ascii="Verdana" w:hAnsi="Verdana"/>
          <w:sz w:val="24"/>
          <w:szCs w:val="24"/>
          <w:lang w:val="fr-FR"/>
        </w:rPr>
        <w:t>« RUN »</w:t>
      </w:r>
    </w:p>
    <w:p w:rsidR="00C9025D" w:rsidRPr="00B10A53" w:rsidRDefault="00C9025D" w:rsidP="00C9025D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Appui sur marche DCY, chaque action peut </w:t>
      </w:r>
      <w:r w:rsidR="00BD2495" w:rsidRPr="00B10A53">
        <w:rPr>
          <w:rFonts w:ascii="Verdana" w:hAnsi="Verdana"/>
          <w:sz w:val="24"/>
          <w:szCs w:val="24"/>
          <w:lang w:val="fr-FR"/>
        </w:rPr>
        <w:t>être</w:t>
      </w:r>
      <w:r w:rsidRPr="00B10A53">
        <w:rPr>
          <w:rFonts w:ascii="Verdana" w:hAnsi="Verdana"/>
          <w:sz w:val="24"/>
          <w:szCs w:val="24"/>
          <w:lang w:val="fr-FR"/>
        </w:rPr>
        <w:t xml:space="preserve"> pilotée comme précédemment</w:t>
      </w:r>
      <w:r w:rsidR="00FD0CD3" w:rsidRPr="00B10A53">
        <w:rPr>
          <w:rFonts w:ascii="Verdana" w:hAnsi="Verdana"/>
          <w:sz w:val="24"/>
          <w:szCs w:val="24"/>
          <w:lang w:val="fr-FR"/>
        </w:rPr>
        <w:t>,</w:t>
      </w:r>
      <w:r w:rsidR="00366DEF" w:rsidRPr="00B10A53">
        <w:rPr>
          <w:rFonts w:ascii="Verdana" w:hAnsi="Verdana"/>
          <w:sz w:val="24"/>
          <w:szCs w:val="24"/>
          <w:lang w:val="fr-FR"/>
        </w:rPr>
        <w:t xml:space="preserve"> mais avec utilisation de l’API, c’est le programme qui gère les fonctionnements et plus le schéma électrique.</w:t>
      </w:r>
      <w:r w:rsidRPr="00B10A53">
        <w:rPr>
          <w:rFonts w:ascii="Verdana" w:hAnsi="Verdana"/>
          <w:sz w:val="24"/>
          <w:szCs w:val="24"/>
          <w:lang w:val="fr-FR"/>
        </w:rPr>
        <w:t xml:space="preserve"> </w:t>
      </w:r>
    </w:p>
    <w:p w:rsidR="00D8233F" w:rsidRPr="00B10A53" w:rsidRDefault="00D8233F" w:rsidP="00D8233F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  <w:u w:val="single"/>
        </w:rPr>
      </w:pPr>
      <w:r w:rsidRPr="00B10A53">
        <w:rPr>
          <w:rFonts w:ascii="Verdana" w:hAnsi="Verdana"/>
          <w:sz w:val="24"/>
          <w:szCs w:val="24"/>
          <w:u w:val="single"/>
        </w:rPr>
        <w:t>Mode automatique</w:t>
      </w:r>
    </w:p>
    <w:p w:rsidR="00366DEF" w:rsidRPr="00B10A53" w:rsidRDefault="00366DEF" w:rsidP="00366DEF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à clé “Manuel Forcé” sur 0</w:t>
      </w:r>
    </w:p>
    <w:p w:rsidR="00366DEF" w:rsidRPr="00B10A53" w:rsidRDefault="00366DEF" w:rsidP="00366DEF">
      <w:pPr>
        <w:pStyle w:val="Paragraphedeliste"/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Sélecteur “Manu/Auto” sur Auto</w:t>
      </w:r>
    </w:p>
    <w:p w:rsidR="00366DEF" w:rsidRPr="00B10A53" w:rsidRDefault="00366DEF" w:rsidP="00366DEF">
      <w:pPr>
        <w:pStyle w:val="Paragraphedeliste"/>
        <w:rPr>
          <w:rFonts w:ascii="Verdana" w:hAnsi="Verdana"/>
          <w:sz w:val="24"/>
          <w:szCs w:val="24"/>
          <w:lang w:val="fr-FR"/>
        </w:rPr>
      </w:pPr>
    </w:p>
    <w:p w:rsidR="00C9025D" w:rsidRPr="00B10A53" w:rsidRDefault="00366DEF" w:rsidP="00C9025D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Appui</w:t>
      </w:r>
      <w:r w:rsidR="00C9025D" w:rsidRPr="00B10A53">
        <w:rPr>
          <w:rFonts w:ascii="Verdana" w:hAnsi="Verdana"/>
          <w:sz w:val="24"/>
          <w:szCs w:val="24"/>
          <w:lang w:val="fr-FR"/>
        </w:rPr>
        <w:t xml:space="preserve"> sur DCY, description du cycle :</w:t>
      </w:r>
    </w:p>
    <w:p w:rsidR="00C9025D" w:rsidRPr="00B10A53" w:rsidRDefault="00FC25C2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>Remplissage de la cuve</w:t>
      </w:r>
    </w:p>
    <w:p w:rsidR="00FC25C2" w:rsidRPr="00B10A53" w:rsidRDefault="00FC25C2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>Chauffage</w:t>
      </w:r>
      <w:r w:rsidR="00366DEF" w:rsidRPr="00B10A53">
        <w:rPr>
          <w:rFonts w:ascii="Verdana" w:hAnsi="Verdana"/>
          <w:sz w:val="24"/>
          <w:szCs w:val="24"/>
        </w:rPr>
        <w:t xml:space="preserve"> (montée en temp</w:t>
      </w:r>
      <w:r w:rsidR="00FD0CD3" w:rsidRPr="00B10A53">
        <w:rPr>
          <w:rFonts w:ascii="Verdana" w:hAnsi="Verdana"/>
          <w:sz w:val="24"/>
          <w:szCs w:val="24"/>
        </w:rPr>
        <w:t>é</w:t>
      </w:r>
      <w:r w:rsidR="00366DEF" w:rsidRPr="00B10A53">
        <w:rPr>
          <w:rFonts w:ascii="Verdana" w:hAnsi="Verdana"/>
          <w:sz w:val="24"/>
          <w:szCs w:val="24"/>
        </w:rPr>
        <w:t>rature)</w:t>
      </w:r>
    </w:p>
    <w:p w:rsidR="00FC25C2" w:rsidRPr="00B10A53" w:rsidRDefault="00366DEF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lastRenderedPageBreak/>
        <w:t>Chauffage,</w:t>
      </w:r>
      <w:r w:rsidR="00FC25C2" w:rsidRPr="00B10A53">
        <w:rPr>
          <w:rFonts w:ascii="Verdana" w:hAnsi="Verdana"/>
          <w:sz w:val="24"/>
          <w:szCs w:val="24"/>
          <w:lang w:val="fr-FR"/>
        </w:rPr>
        <w:t xml:space="preserve"> la température  est </w:t>
      </w:r>
      <w:r w:rsidR="00BD2495" w:rsidRPr="00B10A53">
        <w:rPr>
          <w:rFonts w:ascii="Verdana" w:hAnsi="Verdana"/>
          <w:sz w:val="24"/>
          <w:szCs w:val="24"/>
          <w:lang w:val="fr-FR"/>
        </w:rPr>
        <w:t>régulée</w:t>
      </w:r>
      <w:r w:rsidR="00FC25C2" w:rsidRPr="00B10A53">
        <w:rPr>
          <w:rFonts w:ascii="Verdana" w:hAnsi="Verdana"/>
          <w:sz w:val="24"/>
          <w:szCs w:val="24"/>
          <w:lang w:val="fr-FR"/>
        </w:rPr>
        <w:t xml:space="preserve"> et le brassage est activé</w:t>
      </w:r>
      <w:r w:rsidRPr="00B10A53">
        <w:rPr>
          <w:rFonts w:ascii="Verdana" w:hAnsi="Verdana"/>
          <w:sz w:val="24"/>
          <w:szCs w:val="24"/>
          <w:lang w:val="fr-FR"/>
        </w:rPr>
        <w:t xml:space="preserve"> par intermit</w:t>
      </w:r>
      <w:r w:rsidR="00FD0CD3" w:rsidRPr="00B10A53">
        <w:rPr>
          <w:rFonts w:ascii="Verdana" w:hAnsi="Verdana"/>
          <w:sz w:val="24"/>
          <w:szCs w:val="24"/>
          <w:lang w:val="fr-FR"/>
        </w:rPr>
        <w:t>te</w:t>
      </w:r>
      <w:r w:rsidRPr="00B10A53">
        <w:rPr>
          <w:rFonts w:ascii="Verdana" w:hAnsi="Verdana"/>
          <w:sz w:val="24"/>
          <w:szCs w:val="24"/>
          <w:lang w:val="fr-FR"/>
        </w:rPr>
        <w:t>nces, pour « homogénéiser » le liquide.</w:t>
      </w:r>
    </w:p>
    <w:p w:rsidR="00FC25C2" w:rsidRPr="00B10A53" w:rsidRDefault="00FC25C2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Refroidissement</w:t>
      </w:r>
      <w:r w:rsidR="00366DEF" w:rsidRPr="00B10A53">
        <w:rPr>
          <w:rFonts w:ascii="Verdana" w:hAnsi="Verdana"/>
          <w:sz w:val="24"/>
          <w:szCs w:val="24"/>
          <w:lang w:val="fr-FR"/>
        </w:rPr>
        <w:t xml:space="preserve"> (grâce à l’arrêt du chauffage et à la récupération de calories par le serpentin d’eau froide évacuée au fur et à mesure).</w:t>
      </w:r>
    </w:p>
    <w:p w:rsidR="00FC25C2" w:rsidRPr="00B10A53" w:rsidRDefault="00FC25C2" w:rsidP="00FC25C2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B10A53">
        <w:rPr>
          <w:rFonts w:ascii="Verdana" w:hAnsi="Verdana"/>
          <w:sz w:val="24"/>
          <w:szCs w:val="24"/>
        </w:rPr>
        <w:t xml:space="preserve">Vidange </w:t>
      </w:r>
    </w:p>
    <w:p w:rsidR="00650FFE" w:rsidRPr="00B10A53" w:rsidRDefault="00650FFE" w:rsidP="00650FFE">
      <w:pPr>
        <w:pStyle w:val="Titre"/>
        <w:rPr>
          <w:rFonts w:ascii="Verdana" w:hAnsi="Verdana"/>
          <w:b/>
          <w:i/>
          <w:sz w:val="28"/>
          <w:szCs w:val="28"/>
        </w:rPr>
      </w:pPr>
      <w:r w:rsidRPr="00B10A53">
        <w:rPr>
          <w:rFonts w:ascii="Verdana" w:hAnsi="Verdana"/>
          <w:b/>
          <w:i/>
          <w:sz w:val="28"/>
          <w:szCs w:val="28"/>
        </w:rPr>
        <w:t>Matériel mis en Oeuvre</w:t>
      </w:r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Circuits de puissances avec :</w:t>
      </w:r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 xml:space="preserve"> Disjoncteur moteur et moteur de brassage.</w:t>
      </w:r>
      <w:r w:rsidRPr="00B10A53">
        <w:rPr>
          <w:rFonts w:ascii="Verdana" w:hAnsi="Verdana"/>
          <w:sz w:val="24"/>
          <w:szCs w:val="24"/>
          <w:lang w:val="fr-FR"/>
        </w:rPr>
        <w:br/>
        <w:t>Gradateur à train d’onde(variateur de tension efficace ) pour le chauffage, et  thermoplongeur (résistance).</w:t>
      </w:r>
      <w:r w:rsidR="007E1598" w:rsidRPr="00B10A53">
        <w:rPr>
          <w:rFonts w:ascii="Verdana" w:hAnsi="Verdana"/>
          <w:sz w:val="24"/>
          <w:szCs w:val="24"/>
          <w:lang w:val="fr-FR"/>
        </w:rPr>
        <w:br/>
        <w:t>3 Electrovannes : remplissage , refroidissement, evacuation.</w:t>
      </w:r>
      <w:r w:rsidRPr="00B10A53">
        <w:rPr>
          <w:rFonts w:ascii="Verdana" w:hAnsi="Verdana"/>
          <w:sz w:val="24"/>
          <w:szCs w:val="24"/>
          <w:lang w:val="fr-FR"/>
        </w:rPr>
        <w:br/>
      </w:r>
    </w:p>
    <w:p w:rsidR="00650FFE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Circuits de commande avec :</w:t>
      </w:r>
    </w:p>
    <w:p w:rsidR="007E1598" w:rsidRPr="00B10A53" w:rsidRDefault="00650FFE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API (Automate programmable industriel)</w:t>
      </w:r>
      <w:r w:rsidRPr="00B10A53">
        <w:rPr>
          <w:rFonts w:ascii="Verdana" w:hAnsi="Verdana"/>
          <w:sz w:val="24"/>
          <w:szCs w:val="24"/>
          <w:lang w:val="fr-FR"/>
        </w:rPr>
        <w:br/>
        <w:t>Régulateur pour la régulation de chauffage</w:t>
      </w:r>
      <w:r w:rsidRPr="00B10A53">
        <w:rPr>
          <w:rFonts w:ascii="Verdana" w:hAnsi="Verdana"/>
          <w:sz w:val="24"/>
          <w:szCs w:val="24"/>
          <w:lang w:val="fr-FR"/>
        </w:rPr>
        <w:br/>
        <w:t>Roue codeuses et convertisseur electronique pour la consigne de température en mode Manuel</w:t>
      </w:r>
    </w:p>
    <w:p w:rsidR="007E1598" w:rsidRPr="00B10A53" w:rsidRDefault="007E1598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Capteurs :</w:t>
      </w:r>
    </w:p>
    <w:p w:rsidR="007E1598" w:rsidRPr="00B10A53" w:rsidRDefault="007E1598" w:rsidP="00650FFE">
      <w:pPr>
        <w:rPr>
          <w:rFonts w:ascii="Verdana" w:hAnsi="Verdana"/>
          <w:sz w:val="24"/>
          <w:szCs w:val="24"/>
          <w:lang w:val="fr-FR"/>
        </w:rPr>
      </w:pPr>
      <w:r w:rsidRPr="00B10A53">
        <w:rPr>
          <w:rFonts w:ascii="Verdana" w:hAnsi="Verdana"/>
          <w:sz w:val="24"/>
          <w:szCs w:val="24"/>
          <w:lang w:val="fr-FR"/>
        </w:rPr>
        <w:t>Sonde PT100 : information sur la température du bain sous forme de résistance.</w:t>
      </w:r>
      <w:r w:rsidRPr="00B10A53">
        <w:rPr>
          <w:rFonts w:ascii="Verdana" w:hAnsi="Verdana"/>
          <w:sz w:val="24"/>
          <w:szCs w:val="24"/>
          <w:lang w:val="fr-FR"/>
        </w:rPr>
        <w:br/>
        <w:t>Sonde niveau haut et niveau bas .</w:t>
      </w:r>
      <w:r w:rsidRPr="00B10A53">
        <w:rPr>
          <w:rFonts w:ascii="Verdana" w:hAnsi="Verdana"/>
          <w:sz w:val="24"/>
          <w:szCs w:val="24"/>
          <w:lang w:val="fr-FR"/>
        </w:rPr>
        <w:br/>
        <w:t>Thermostat : limite de sécurité en température.</w:t>
      </w:r>
      <w:r w:rsidRPr="00B10A53">
        <w:rPr>
          <w:rFonts w:ascii="Verdana" w:hAnsi="Verdana"/>
          <w:sz w:val="24"/>
          <w:szCs w:val="24"/>
          <w:lang w:val="fr-FR"/>
        </w:rPr>
        <w:br/>
      </w:r>
    </w:p>
    <w:p w:rsidR="007E1598" w:rsidRPr="00B10A53" w:rsidRDefault="007E1598" w:rsidP="00650FFE">
      <w:pPr>
        <w:rPr>
          <w:rFonts w:ascii="Verdana" w:hAnsi="Verdana"/>
          <w:sz w:val="24"/>
          <w:szCs w:val="24"/>
          <w:lang w:val="fr-FR"/>
        </w:rPr>
      </w:pPr>
    </w:p>
    <w:p w:rsidR="00650FFE" w:rsidRPr="00650FFE" w:rsidRDefault="00650FFE" w:rsidP="00650FFE">
      <w:pPr>
        <w:rPr>
          <w:lang w:val="fr-FR"/>
        </w:rPr>
      </w:pPr>
      <w:bookmarkStart w:id="0" w:name="_GoBack"/>
      <w:bookmarkEnd w:id="0"/>
    </w:p>
    <w:sectPr w:rsidR="00650FFE" w:rsidRPr="00650FFE" w:rsidSect="000753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17" w:rsidRDefault="00310417" w:rsidP="00366DEF">
      <w:pPr>
        <w:spacing w:after="0" w:line="240" w:lineRule="auto"/>
      </w:pPr>
      <w:r>
        <w:separator/>
      </w:r>
    </w:p>
  </w:endnote>
  <w:endnote w:type="continuationSeparator" w:id="0">
    <w:p w:rsidR="00310417" w:rsidRDefault="00310417" w:rsidP="0036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17" w:rsidRDefault="00310417" w:rsidP="00366DEF">
      <w:pPr>
        <w:spacing w:after="0" w:line="240" w:lineRule="auto"/>
      </w:pPr>
      <w:r>
        <w:separator/>
      </w:r>
    </w:p>
  </w:footnote>
  <w:footnote w:type="continuationSeparator" w:id="0">
    <w:p w:rsidR="00310417" w:rsidRDefault="00310417" w:rsidP="0036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EF" w:rsidRDefault="00366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8018C"/>
    <w:multiLevelType w:val="hybridMultilevel"/>
    <w:tmpl w:val="5B1225AE"/>
    <w:lvl w:ilvl="0" w:tplc="040C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939390B"/>
    <w:multiLevelType w:val="hybridMultilevel"/>
    <w:tmpl w:val="744E6A44"/>
    <w:lvl w:ilvl="0" w:tplc="E848D2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13"/>
    <w:rsid w:val="0007537D"/>
    <w:rsid w:val="002F162D"/>
    <w:rsid w:val="00310417"/>
    <w:rsid w:val="00366DEF"/>
    <w:rsid w:val="00437975"/>
    <w:rsid w:val="004545BB"/>
    <w:rsid w:val="00622DBF"/>
    <w:rsid w:val="00650FFE"/>
    <w:rsid w:val="006D47C4"/>
    <w:rsid w:val="007E1598"/>
    <w:rsid w:val="007E588D"/>
    <w:rsid w:val="00B10A53"/>
    <w:rsid w:val="00BD2495"/>
    <w:rsid w:val="00BE2FE3"/>
    <w:rsid w:val="00C9025D"/>
    <w:rsid w:val="00C93EA9"/>
    <w:rsid w:val="00D21367"/>
    <w:rsid w:val="00D8233F"/>
    <w:rsid w:val="00F80010"/>
    <w:rsid w:val="00FC0413"/>
    <w:rsid w:val="00FC25C2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495"/>
  </w:style>
  <w:style w:type="paragraph" w:styleId="Titre1">
    <w:name w:val="heading 1"/>
    <w:basedOn w:val="Normal"/>
    <w:next w:val="Normal"/>
    <w:link w:val="Titre1Car"/>
    <w:uiPriority w:val="9"/>
    <w:qFormat/>
    <w:rsid w:val="00BD24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249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249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249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249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49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49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49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49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49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495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BD2495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2495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BD2495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2495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249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BD249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D2495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D2495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D249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2495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495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2495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BD2495"/>
    <w:rPr>
      <w:b/>
      <w:bCs/>
    </w:rPr>
  </w:style>
  <w:style w:type="character" w:styleId="Accentuation">
    <w:name w:val="Emphasis"/>
    <w:uiPriority w:val="20"/>
    <w:qFormat/>
    <w:rsid w:val="00BD2495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BD249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249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D249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249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2495"/>
    <w:rPr>
      <w:i/>
      <w:iCs/>
    </w:rPr>
  </w:style>
  <w:style w:type="character" w:styleId="Emphaseple">
    <w:name w:val="Subtle Emphasis"/>
    <w:uiPriority w:val="19"/>
    <w:qFormat/>
    <w:rsid w:val="00BD2495"/>
    <w:rPr>
      <w:i/>
      <w:iCs/>
    </w:rPr>
  </w:style>
  <w:style w:type="character" w:styleId="Emphaseintense">
    <w:name w:val="Intense Emphasis"/>
    <w:uiPriority w:val="21"/>
    <w:qFormat/>
    <w:rsid w:val="00BD2495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D2495"/>
    <w:rPr>
      <w:smallCaps/>
    </w:rPr>
  </w:style>
  <w:style w:type="character" w:styleId="Rfrenceintense">
    <w:name w:val="Intense Reference"/>
    <w:uiPriority w:val="32"/>
    <w:qFormat/>
    <w:rsid w:val="00BD2495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BD2495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249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DEF"/>
  </w:style>
  <w:style w:type="paragraph" w:styleId="Pieddepage">
    <w:name w:val="footer"/>
    <w:basedOn w:val="Normal"/>
    <w:link w:val="Pieddepag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DEF"/>
  </w:style>
  <w:style w:type="paragraph" w:styleId="Textedebulles">
    <w:name w:val="Balloon Text"/>
    <w:basedOn w:val="Normal"/>
    <w:link w:val="TextedebullesCar"/>
    <w:uiPriority w:val="99"/>
    <w:semiHidden/>
    <w:unhideWhenUsed/>
    <w:rsid w:val="00BE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495"/>
  </w:style>
  <w:style w:type="paragraph" w:styleId="Titre1">
    <w:name w:val="heading 1"/>
    <w:basedOn w:val="Normal"/>
    <w:next w:val="Normal"/>
    <w:link w:val="Titre1Car"/>
    <w:uiPriority w:val="9"/>
    <w:qFormat/>
    <w:rsid w:val="00BD249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249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249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249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249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249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249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249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249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249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D2495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BD2495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BD2495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BD2495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2495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249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BD249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D2495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D2495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D249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2495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2495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2495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BD2495"/>
    <w:rPr>
      <w:b/>
      <w:bCs/>
    </w:rPr>
  </w:style>
  <w:style w:type="character" w:styleId="Accentuation">
    <w:name w:val="Emphasis"/>
    <w:uiPriority w:val="20"/>
    <w:qFormat/>
    <w:rsid w:val="00BD2495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BD249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249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D249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249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2495"/>
    <w:rPr>
      <w:i/>
      <w:iCs/>
    </w:rPr>
  </w:style>
  <w:style w:type="character" w:styleId="Emphaseple">
    <w:name w:val="Subtle Emphasis"/>
    <w:uiPriority w:val="19"/>
    <w:qFormat/>
    <w:rsid w:val="00BD2495"/>
    <w:rPr>
      <w:i/>
      <w:iCs/>
    </w:rPr>
  </w:style>
  <w:style w:type="character" w:styleId="Emphaseintense">
    <w:name w:val="Intense Emphasis"/>
    <w:uiPriority w:val="21"/>
    <w:qFormat/>
    <w:rsid w:val="00BD2495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D2495"/>
    <w:rPr>
      <w:smallCaps/>
    </w:rPr>
  </w:style>
  <w:style w:type="character" w:styleId="Rfrenceintense">
    <w:name w:val="Intense Reference"/>
    <w:uiPriority w:val="32"/>
    <w:qFormat/>
    <w:rsid w:val="00BD2495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BD2495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249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DEF"/>
  </w:style>
  <w:style w:type="paragraph" w:styleId="Pieddepage">
    <w:name w:val="footer"/>
    <w:basedOn w:val="Normal"/>
    <w:link w:val="PieddepageCar"/>
    <w:uiPriority w:val="99"/>
    <w:unhideWhenUsed/>
    <w:rsid w:val="00366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DEF"/>
  </w:style>
  <w:style w:type="paragraph" w:styleId="Textedebulles">
    <w:name w:val="Balloon Text"/>
    <w:basedOn w:val="Normal"/>
    <w:link w:val="TextedebullesCar"/>
    <w:uiPriority w:val="99"/>
    <w:semiHidden/>
    <w:unhideWhenUsed/>
    <w:rsid w:val="00BE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Philippe Dutour</cp:lastModifiedBy>
  <cp:revision>2</cp:revision>
  <dcterms:created xsi:type="dcterms:W3CDTF">2014-09-29T14:37:00Z</dcterms:created>
  <dcterms:modified xsi:type="dcterms:W3CDTF">2014-09-29T14:37:00Z</dcterms:modified>
</cp:coreProperties>
</file>