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Pr="00297B18" w:rsidRDefault="00102BE8" w:rsidP="006718FF">
      <w:pPr>
        <w:jc w:val="center"/>
        <w:rPr>
          <w:b/>
          <w:sz w:val="40"/>
          <w:szCs w:val="40"/>
        </w:rPr>
      </w:pPr>
      <w:bookmarkStart w:id="0" w:name="_top"/>
      <w:bookmarkEnd w:id="0"/>
      <w:r w:rsidRPr="00297B18">
        <w:rPr>
          <w:b/>
          <w:sz w:val="40"/>
          <w:szCs w:val="40"/>
        </w:rPr>
        <w:t>Mobile Home connecté</w:t>
      </w:r>
    </w:p>
    <w:p w:rsidR="00102BE8" w:rsidRDefault="00102BE8" w:rsidP="006718FF">
      <w:pPr>
        <w:jc w:val="center"/>
      </w:pPr>
      <w:r>
        <w:t xml:space="preserve">Formation et diplôme principal Bac pro </w:t>
      </w:r>
      <w:proofErr w:type="spellStart"/>
      <w:r>
        <w:t>Melec</w:t>
      </w:r>
      <w:proofErr w:type="spellEnd"/>
    </w:p>
    <w:p w:rsidR="00102BE8" w:rsidRDefault="00102BE8" w:rsidP="006718FF">
      <w:pPr>
        <w:jc w:val="center"/>
      </w:pPr>
      <w:r>
        <w:t>Utilisation potentielle  Bac Pro Sen</w:t>
      </w:r>
    </w:p>
    <w:p w:rsidR="00102BE8" w:rsidRPr="00621E35" w:rsidRDefault="00102BE8" w:rsidP="006718FF">
      <w:pPr>
        <w:jc w:val="center"/>
        <w:rPr>
          <w:b/>
        </w:rPr>
      </w:pPr>
      <w:r w:rsidRPr="00621E35">
        <w:rPr>
          <w:b/>
        </w:rPr>
        <w:t>Suivant référentiel  Bac pro MELEC :</w:t>
      </w:r>
    </w:p>
    <w:p w:rsidR="00102BE8" w:rsidRDefault="00102BE8">
      <w:r>
        <w:t>Toutes les compétences (de C1 a C13) du référentiel peuvent être observées et évaluées sous différents aspects.</w:t>
      </w:r>
    </w:p>
    <w:p w:rsidR="00102BE8" w:rsidRDefault="00102BE8">
      <w:r>
        <w:t xml:space="preserve">Les secteurs d’activités couverts sont ceux du </w:t>
      </w:r>
      <w:r w:rsidR="00384906">
        <w:t>bâtiment</w:t>
      </w:r>
      <w:r>
        <w:t>,</w:t>
      </w:r>
      <w:r w:rsidR="00384906">
        <w:t xml:space="preserve"> et des infrastructures (réseaux de communication).</w:t>
      </w:r>
    </w:p>
    <w:p w:rsidR="006718FF" w:rsidRDefault="006718FF"/>
    <w:p w:rsidR="00384906" w:rsidRDefault="00384906">
      <w:pPr>
        <w:rPr>
          <w:b/>
        </w:rPr>
      </w:pPr>
      <w:r w:rsidRPr="006718FF">
        <w:rPr>
          <w:b/>
        </w:rPr>
        <w:t xml:space="preserve">Toutes les activités et la majorité des tâches du référentiel pourront être mise en œuvre </w:t>
      </w:r>
      <w:r w:rsidR="00812152" w:rsidRPr="006718FF">
        <w:rPr>
          <w:b/>
        </w:rPr>
        <w:t>avec ce système.</w:t>
      </w:r>
    </w:p>
    <w:p w:rsidR="00973E9C" w:rsidRPr="006718FF" w:rsidRDefault="00973E9C">
      <w:pPr>
        <w:rPr>
          <w:b/>
        </w:rPr>
      </w:pPr>
      <w:r>
        <w:rPr>
          <w:b/>
        </w:rPr>
        <w:t>Item « TP » dans le tableau à la page suivante…</w:t>
      </w:r>
    </w:p>
    <w:p w:rsidR="004E1E44" w:rsidRDefault="004E1E44" w:rsidP="006718FF">
      <w:pPr>
        <w:ind w:left="567"/>
      </w:pPr>
      <w:r w:rsidRPr="006718FF">
        <w:rPr>
          <w:b/>
        </w:rPr>
        <w:t>Préparation :</w:t>
      </w:r>
      <w:r>
        <w:t xml:space="preserve"> Réalisation du schéma électrique, proposer une implantation du matériel, en s’appuyant sur les documents cons</w:t>
      </w:r>
      <w:r w:rsidR="00320F43">
        <w:t>tructeurs, choisir un composant…</w:t>
      </w:r>
    </w:p>
    <w:p w:rsidR="00320F43" w:rsidRDefault="00320F43" w:rsidP="006718FF">
      <w:pPr>
        <w:ind w:left="567"/>
      </w:pPr>
      <w:r w:rsidRPr="006718FF">
        <w:rPr>
          <w:b/>
        </w:rPr>
        <w:t>Réalisation </w:t>
      </w:r>
      <w:proofErr w:type="gramStart"/>
      <w:r w:rsidRPr="006718FF">
        <w:rPr>
          <w:b/>
        </w:rPr>
        <w:t>:</w:t>
      </w:r>
      <w:r>
        <w:t xml:space="preserve">  Organisation</w:t>
      </w:r>
      <w:proofErr w:type="gramEnd"/>
      <w:r>
        <w:t xml:space="preserve"> poste de travail, implantation matériel, câblage…</w:t>
      </w:r>
    </w:p>
    <w:p w:rsidR="00320F43" w:rsidRDefault="00320F43" w:rsidP="006718FF">
      <w:pPr>
        <w:ind w:left="567"/>
      </w:pPr>
      <w:r w:rsidRPr="006718FF">
        <w:rPr>
          <w:b/>
        </w:rPr>
        <w:t>Mise en service :</w:t>
      </w:r>
      <w:r>
        <w:t xml:space="preserve"> réglage et paramétrage des composants, </w:t>
      </w:r>
      <w:r w:rsidR="00BD4A13">
        <w:t>mise en fonctionnement…</w:t>
      </w:r>
    </w:p>
    <w:p w:rsidR="00BD4A13" w:rsidRDefault="00BD4A13" w:rsidP="006718FF">
      <w:pPr>
        <w:ind w:left="567"/>
      </w:pPr>
      <w:r w:rsidRPr="006718FF">
        <w:rPr>
          <w:b/>
        </w:rPr>
        <w:t>Maintenance :</w:t>
      </w:r>
      <w:r>
        <w:t xml:space="preserve"> dépannage sur défaut de connexion ou de composant, remplacement de composant…</w:t>
      </w:r>
    </w:p>
    <w:p w:rsidR="00BD4A13" w:rsidRDefault="00BD4A13" w:rsidP="006718FF">
      <w:pPr>
        <w:ind w:left="567"/>
      </w:pPr>
      <w:r w:rsidRPr="006718FF">
        <w:rPr>
          <w:b/>
        </w:rPr>
        <w:t>Communication :</w:t>
      </w:r>
      <w:r>
        <w:t xml:space="preserve"> explications sur le système, possibilité d’évolution d’adaptation.</w:t>
      </w:r>
    </w:p>
    <w:p w:rsidR="00BD4A13" w:rsidRDefault="00BD4A13"/>
    <w:p w:rsidR="006718FF" w:rsidRPr="006718FF" w:rsidRDefault="006718FF">
      <w:pPr>
        <w:rPr>
          <w:b/>
          <w:sz w:val="24"/>
          <w:szCs w:val="24"/>
        </w:rPr>
      </w:pPr>
      <w:r w:rsidRPr="006718FF">
        <w:rPr>
          <w:b/>
          <w:sz w:val="24"/>
          <w:szCs w:val="24"/>
        </w:rPr>
        <w:t>Dossier pédagogique fournit sur CD :</w:t>
      </w:r>
    </w:p>
    <w:p w:rsidR="00BD4A13" w:rsidRDefault="00BD4A13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Un dossier d’explication du fonctionnement du système et du paramétrage.</w:t>
      </w:r>
    </w:p>
    <w:p w:rsidR="00BB59A2" w:rsidRDefault="00BD4A13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Activités proposées pour ce système :</w:t>
      </w:r>
    </w:p>
    <w:p w:rsidR="00973E9C" w:rsidRPr="00973E9C" w:rsidRDefault="00973E9C" w:rsidP="00973E9C">
      <w:pPr>
        <w:rPr>
          <w:b/>
        </w:rPr>
      </w:pPr>
      <w:r>
        <w:rPr>
          <w:b/>
        </w:rPr>
        <w:t>Item « TP </w:t>
      </w:r>
      <w:r>
        <w:rPr>
          <w:b/>
        </w:rPr>
        <w:t>1-2-3</w:t>
      </w:r>
      <w:r>
        <w:rPr>
          <w:b/>
        </w:rPr>
        <w:t>» dans le tableau à la page suivante…</w:t>
      </w:r>
    </w:p>
    <w:p w:rsidR="00BD4A13" w:rsidRDefault="00297B18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TP1 : </w:t>
      </w:r>
      <w:r w:rsidR="00BD4A13">
        <w:rPr>
          <w:rFonts w:ascii="Courier New" w:hAnsi="Courier New" w:cs="Courier New"/>
          <w:sz w:val="21"/>
          <w:szCs w:val="21"/>
        </w:rPr>
        <w:t>Recherche de schéma d’après le cahier des charge</w:t>
      </w:r>
      <w:r w:rsidR="00B115E2">
        <w:rPr>
          <w:rFonts w:ascii="Courier New" w:hAnsi="Courier New" w:cs="Courier New"/>
          <w:sz w:val="21"/>
          <w:szCs w:val="21"/>
        </w:rPr>
        <w:t>s</w:t>
      </w:r>
      <w:r w:rsidR="00BD4A13">
        <w:rPr>
          <w:rFonts w:ascii="Courier New" w:hAnsi="Courier New" w:cs="Courier New"/>
          <w:sz w:val="21"/>
          <w:szCs w:val="21"/>
        </w:rPr>
        <w:t xml:space="preserve">, et les documents constructeurs, possibilité schéma </w:t>
      </w:r>
      <w:r w:rsidR="00B115E2">
        <w:rPr>
          <w:rFonts w:ascii="Courier New" w:hAnsi="Courier New" w:cs="Courier New"/>
          <w:sz w:val="21"/>
          <w:szCs w:val="21"/>
        </w:rPr>
        <w:t>« test virtuel informatique».</w:t>
      </w:r>
      <w:r w:rsidR="001E5002">
        <w:rPr>
          <w:rFonts w:ascii="Courier New" w:hAnsi="Courier New" w:cs="Courier New"/>
          <w:sz w:val="21"/>
          <w:szCs w:val="21"/>
        </w:rPr>
        <w:t xml:space="preserve"> C1 –C3 –C10</w:t>
      </w:r>
    </w:p>
    <w:p w:rsidR="00B115E2" w:rsidRDefault="00297B18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TP2 : </w:t>
      </w:r>
      <w:r w:rsidR="00B115E2">
        <w:rPr>
          <w:rFonts w:ascii="Courier New" w:hAnsi="Courier New" w:cs="Courier New"/>
          <w:sz w:val="21"/>
          <w:szCs w:val="21"/>
        </w:rPr>
        <w:t>Câblage virtuel</w:t>
      </w:r>
      <w:r>
        <w:rPr>
          <w:rFonts w:ascii="Courier New" w:hAnsi="Courier New" w:cs="Courier New"/>
          <w:sz w:val="21"/>
          <w:szCs w:val="21"/>
        </w:rPr>
        <w:t xml:space="preserve"> C1 –C3 –C10 –C2 C4</w:t>
      </w:r>
    </w:p>
    <w:p w:rsidR="00297B18" w:rsidRDefault="00B115E2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TP</w:t>
      </w:r>
      <w:r w:rsidR="00297B18">
        <w:rPr>
          <w:rFonts w:ascii="Courier New" w:hAnsi="Courier New" w:cs="Courier New"/>
          <w:sz w:val="21"/>
          <w:szCs w:val="21"/>
        </w:rPr>
        <w:t>3 :</w:t>
      </w:r>
      <w:r>
        <w:rPr>
          <w:rFonts w:ascii="Courier New" w:hAnsi="Courier New" w:cs="Courier New"/>
          <w:sz w:val="21"/>
          <w:szCs w:val="21"/>
        </w:rPr>
        <w:t> mise en service,</w:t>
      </w:r>
      <w:r w:rsidR="00973E9C">
        <w:rPr>
          <w:rFonts w:ascii="Courier New" w:hAnsi="Courier New" w:cs="Courier New"/>
          <w:sz w:val="21"/>
          <w:szCs w:val="21"/>
        </w:rPr>
        <w:t xml:space="preserve"> contrôle installation, </w:t>
      </w:r>
      <w:r>
        <w:rPr>
          <w:rFonts w:ascii="Courier New" w:hAnsi="Courier New" w:cs="Courier New"/>
          <w:sz w:val="21"/>
          <w:szCs w:val="21"/>
        </w:rPr>
        <w:t xml:space="preserve"> paramétrage</w:t>
      </w:r>
      <w:r w:rsidR="00F36FE6">
        <w:rPr>
          <w:rFonts w:ascii="Courier New" w:hAnsi="Courier New" w:cs="Courier New"/>
          <w:sz w:val="21"/>
          <w:szCs w:val="21"/>
        </w:rPr>
        <w:t>, communication SMS, email, transmission informations d</w:t>
      </w:r>
      <w:r w:rsidR="001E5002">
        <w:rPr>
          <w:rFonts w:ascii="Courier New" w:hAnsi="Courier New" w:cs="Courier New"/>
          <w:sz w:val="21"/>
          <w:szCs w:val="21"/>
        </w:rPr>
        <w:t>é</w:t>
      </w:r>
      <w:r w:rsidR="00F36FE6">
        <w:rPr>
          <w:rFonts w:ascii="Courier New" w:hAnsi="Courier New" w:cs="Courier New"/>
          <w:sz w:val="21"/>
          <w:szCs w:val="21"/>
        </w:rPr>
        <w:t>tection fumée</w:t>
      </w:r>
      <w:r w:rsidR="001E5002">
        <w:rPr>
          <w:rFonts w:ascii="Courier New" w:hAnsi="Courier New" w:cs="Courier New"/>
          <w:sz w:val="21"/>
          <w:szCs w:val="21"/>
        </w:rPr>
        <w:t>, présence, contact sec technologie</w:t>
      </w:r>
      <w:r w:rsidR="00F36FE6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F36FE6">
        <w:rPr>
          <w:rFonts w:ascii="Courier New" w:hAnsi="Courier New" w:cs="Courier New"/>
          <w:sz w:val="21"/>
          <w:szCs w:val="21"/>
        </w:rPr>
        <w:t>Enocean</w:t>
      </w:r>
      <w:proofErr w:type="spellEnd"/>
      <w:r w:rsidR="001E5002">
        <w:rPr>
          <w:rFonts w:ascii="Courier New" w:hAnsi="Courier New" w:cs="Courier New"/>
          <w:sz w:val="21"/>
          <w:szCs w:val="21"/>
        </w:rPr>
        <w:t>…</w:t>
      </w:r>
      <w:r w:rsidR="00297B18">
        <w:rPr>
          <w:rFonts w:ascii="Courier New" w:hAnsi="Courier New" w:cs="Courier New"/>
          <w:sz w:val="21"/>
          <w:szCs w:val="21"/>
        </w:rPr>
        <w:t xml:space="preserve"> C5- C6 C7</w:t>
      </w:r>
    </w:p>
    <w:p w:rsidR="00CF6D87" w:rsidRDefault="008312E9" w:rsidP="008312E9">
      <w:r w:rsidRPr="00F43486">
        <w:rPr>
          <w:rFonts w:ascii="Courier New" w:hAnsi="Courier New" w:cs="Courier New"/>
          <w:sz w:val="21"/>
          <w:szCs w:val="21"/>
        </w:rPr>
        <w:t xml:space="preserve">              </w:t>
      </w:r>
      <w:r w:rsidR="006718FF">
        <w:rPr>
          <w:rFonts w:ascii="Courier New" w:hAnsi="Courier New" w:cs="Courier New"/>
          <w:sz w:val="21"/>
          <w:szCs w:val="21"/>
        </w:rPr>
        <w:t xml:space="preserve">                </w:t>
      </w:r>
      <w:r w:rsidRPr="00F43486">
        <w:rPr>
          <w:rFonts w:ascii="Courier New" w:hAnsi="Courier New" w:cs="Courier New"/>
          <w:sz w:val="21"/>
          <w:szCs w:val="21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CF6D87" w:rsidRDefault="00CF6D87"/>
    <w:p w:rsidR="00CE29E7" w:rsidRDefault="00CE29E7"/>
    <w:p w:rsidR="00CE29E7" w:rsidRDefault="00CE29E7"/>
    <w:p w:rsidR="00CE29E7" w:rsidRDefault="00CE29E7"/>
    <w:p w:rsidR="00CF6D87" w:rsidRPr="00A5594B" w:rsidRDefault="00A5594B">
      <w:pPr>
        <w:rPr>
          <w:b/>
          <w:sz w:val="24"/>
          <w:szCs w:val="24"/>
        </w:rPr>
      </w:pPr>
      <w:r w:rsidRPr="00A5594B">
        <w:rPr>
          <w:b/>
          <w:sz w:val="24"/>
          <w:szCs w:val="24"/>
        </w:rPr>
        <w:lastRenderedPageBreak/>
        <w:t>Repérage des activités par rapport au référentiel MELEC</w:t>
      </w:r>
    </w:p>
    <w:tbl>
      <w:tblPr>
        <w:tblStyle w:val="Grilledutableau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5"/>
        <w:gridCol w:w="635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1F28FC" w:rsidTr="0023612F">
        <w:tc>
          <w:tcPr>
            <w:tcW w:w="1660" w:type="dxa"/>
            <w:gridSpan w:val="2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4754C1" w:rsidRPr="001F4824" w:rsidRDefault="004754C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Matrice Tâche compétences</w:t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CF7551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</w:t>
            </w:r>
          </w:p>
          <w:p w:rsidR="004754C1" w:rsidRPr="001E5002" w:rsidRDefault="00CF755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-5</w:t>
            </w:r>
            <w:r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CF7551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C2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AP1-2-4</w:t>
            </w:r>
            <w:r w:rsidR="00CF7551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C3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AP1-3-5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C4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AP1-2-4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C5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AP1-5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C6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C7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C8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C9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C10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C11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C12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AP2-3-5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916AFB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C13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AP3-4-5</w:t>
            </w:r>
            <w:r w:rsidR="00916AFB" w:rsidRPr="001E5002">
              <w:rPr>
                <w:b/>
                <w:color w:val="000000" w:themeColor="text1"/>
              </w:rPr>
              <w:fldChar w:fldCharType="end"/>
            </w:r>
            <w:r w:rsidR="0023612F" w:rsidRPr="001E5002">
              <w:rPr>
                <w:b/>
                <w:color w:val="000000" w:themeColor="text1"/>
              </w:rPr>
              <w:t xml:space="preserve"> </w:t>
            </w:r>
          </w:p>
        </w:tc>
      </w:tr>
      <w:tr w:rsidR="001F28FC" w:rsidTr="00E5239C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A1</w:t>
            </w:r>
          </w:p>
          <w:p w:rsidR="00694B51" w:rsidRPr="001F4824" w:rsidRDefault="00694B5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Préparation (A2</w:t>
            </w:r>
            <w:proofErr w:type="gramStart"/>
            <w:r w:rsidRPr="001F4824">
              <w:rPr>
                <w:b/>
              </w:rPr>
              <w:t>,A3</w:t>
            </w:r>
            <w:proofErr w:type="gramEnd"/>
            <w:r w:rsidRPr="001F4824">
              <w:rPr>
                <w:b/>
              </w:rPr>
              <w:t>,</w:t>
            </w:r>
            <w:r w:rsidR="00CF6D87" w:rsidRPr="001F4824">
              <w:rPr>
                <w:b/>
              </w:rPr>
              <w:t xml:space="preserve"> </w:t>
            </w:r>
            <w:r w:rsidRPr="001F4824">
              <w:rPr>
                <w:b/>
              </w:rPr>
              <w:t>A4)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CE29E7" w:rsidP="001F4824">
            <w:pPr>
              <w:jc w:val="center"/>
              <w:rPr>
                <w:b/>
              </w:rPr>
            </w:pPr>
            <w:hyperlink w:anchor="_top" w:tooltip="T 1-1 : prendre connaissance du dossier relatif aux opérations à réaliser, le constituer pour une opération simple " w:history="1">
              <w:r w:rsidR="00694B51" w:rsidRPr="008312E9">
                <w:rPr>
                  <w:rStyle w:val="Lienhypertexte"/>
                  <w:b/>
                </w:rPr>
                <w:t>T1-1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297B18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</w:t>
            </w:r>
            <w:r w:rsidR="00B65D8B" w:rsidRPr="00B65D8B">
              <w:rPr>
                <w:b/>
                <w:sz w:val="24"/>
                <w:szCs w:val="24"/>
              </w:rPr>
              <w:t>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694B51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CE29E7" w:rsidP="001F4824">
            <w:pPr>
              <w:jc w:val="center"/>
              <w:rPr>
                <w:b/>
              </w:rPr>
            </w:pPr>
            <w:hyperlink w:anchor="_top" w:tooltip="T 1-2 : rechercher et expliquer les informations relatives aux opérations et aux conditions d’exécution" w:history="1">
              <w:r w:rsidR="00694B51" w:rsidRPr="008312E9">
                <w:rPr>
                  <w:rStyle w:val="Lienhypertexte"/>
                  <w:b/>
                </w:rPr>
                <w:t>T1-2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694B51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CE29E7" w:rsidP="001F4824">
            <w:pPr>
              <w:jc w:val="center"/>
              <w:rPr>
                <w:b/>
              </w:rPr>
            </w:pPr>
            <w:hyperlink w:anchor="_top" w:tooltip="T 1-3 : vérifier et compléter si nécessaire la liste des matériels, équipements et outillages nécessaires aux opérations" w:history="1">
              <w:r w:rsidR="00694B51" w:rsidRPr="008312E9">
                <w:rPr>
                  <w:rStyle w:val="Lienhypertexte"/>
                  <w:b/>
                </w:rPr>
                <w:t>T1-3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94B51" w:rsidRPr="00B65D8B" w:rsidRDefault="00B65D8B" w:rsidP="00B65D8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694B51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973E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CE29E7" w:rsidP="001F4824">
            <w:pPr>
              <w:jc w:val="center"/>
              <w:rPr>
                <w:b/>
              </w:rPr>
            </w:pPr>
            <w:hyperlink w:anchor="_top" w:tooltip="T 1-4 : répartir les tâches en fonction des habilitations, des certifications des équipiers et du planning des autres intervenants" w:history="1">
              <w:r w:rsidR="00694B51" w:rsidRPr="008312E9">
                <w:rPr>
                  <w:rStyle w:val="Lienhypertexte"/>
                  <w:b/>
                </w:rPr>
                <w:t>T1-4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A2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Réalisation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1 : organiser le poste de travail" w:history="1">
              <w:r w:rsidR="001F28FC" w:rsidRPr="008312E9">
                <w:rPr>
                  <w:rStyle w:val="Lienhypertexte"/>
                  <w:b/>
                </w:rPr>
                <w:t>T2-1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2 : implanter, poser, installer les matériels électriques" w:history="1">
              <w:r w:rsidR="001F28FC" w:rsidRPr="008312E9">
                <w:rPr>
                  <w:rStyle w:val="Lienhypertexte"/>
                  <w:b/>
                </w:rPr>
                <w:t>T2-2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3 : câbler, raccorder les matériels électriques" w:history="1">
              <w:r w:rsidR="001F28FC" w:rsidRPr="008312E9">
                <w:rPr>
                  <w:rStyle w:val="Lienhypertexte"/>
                  <w:b/>
                </w:rPr>
                <w:t>T2-3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4 : gérer les activités de son équipe" w:history="1">
              <w:r w:rsidR="001F28FC" w:rsidRPr="002B6BF8">
                <w:rPr>
                  <w:rStyle w:val="Lienhypertexte"/>
                  <w:b/>
                </w:rPr>
                <w:t>T2-4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5 : coordonner son activité par rapport à celles des autres intervenants" w:history="1">
              <w:r w:rsidR="001F28FC" w:rsidRPr="002B6BF8">
                <w:rPr>
                  <w:rStyle w:val="Lienhypertexte"/>
                  <w:b/>
                </w:rPr>
                <w:t>T2-5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2-6 : mener son activité de manière éco-responsable" w:history="1">
              <w:r w:rsidR="001F28FC" w:rsidRPr="002B6BF8">
                <w:rPr>
                  <w:rStyle w:val="Lienhypertexte"/>
                  <w:b/>
                </w:rPr>
                <w:t>T2-6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973E9C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A3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Mise en service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3-1 : réaliser les vérifications, les réglages, les paramétrages, les essais nécessaires à la mise en service de l’installation" w:history="1">
              <w:r w:rsidR="001F28FC" w:rsidRPr="002B6BF8">
                <w:rPr>
                  <w:rStyle w:val="Lienhypertexte"/>
                  <w:b/>
                </w:rPr>
                <w:t>T3-1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973E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3-2 : participer à la réception technique et aux levées de réserves de l’installation" w:history="1">
              <w:r w:rsidR="001F28FC" w:rsidRPr="002B6BF8">
                <w:rPr>
                  <w:rStyle w:val="Lienhypertexte"/>
                  <w:b/>
                </w:rPr>
                <w:t>T3-2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E5239C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A4</w:t>
            </w:r>
          </w:p>
          <w:p w:rsidR="001F28FC" w:rsidRPr="001F4824" w:rsidRDefault="001F28FC" w:rsidP="001F482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Maintenance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4-1 : réaliser une opération de maintenance préventive" w:history="1">
              <w:r w:rsidR="001F28FC" w:rsidRPr="002B6BF8">
                <w:rPr>
                  <w:rStyle w:val="Lienhypertexte"/>
                  <w:b/>
                </w:rPr>
                <w:t>T4-1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Pr="00973E9C">
              <w:rPr>
                <w:b/>
                <w:sz w:val="24"/>
                <w:szCs w:val="24"/>
                <w:shd w:val="clear" w:color="auto" w:fill="0070C0"/>
              </w:rPr>
              <w:t>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4-2 : réaliser une opération de dépannage" w:history="1">
              <w:r w:rsidR="001F28FC" w:rsidRPr="002B6BF8">
                <w:rPr>
                  <w:rStyle w:val="Lienhypertexte"/>
                  <w:b/>
                </w:rPr>
                <w:t>T4-2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2A53F0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E5239C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A5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Communication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5-1 : participer à la mise à jour du dossier technique de l’installation" w:history="1">
              <w:r w:rsidR="001F28FC" w:rsidRPr="002B6BF8">
                <w:rPr>
                  <w:rStyle w:val="Lienhypertexte"/>
                  <w:b/>
                </w:rPr>
                <w:t>T5-1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</w:tr>
      <w:tr w:rsidR="00CF6D87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5-2 : échanger sur le déroulement des opérations, expliquer le fonctionnement de l’installation à l’interne et à l’externe" w:history="1">
              <w:r w:rsidR="001F28FC" w:rsidRPr="002B6BF8">
                <w:rPr>
                  <w:rStyle w:val="Lienhypertexte"/>
                  <w:b/>
                </w:rPr>
                <w:t>T5-2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</w:tr>
      <w:tr w:rsidR="00CF6D87" w:rsidTr="00E5239C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CE29E7" w:rsidP="001F4824">
            <w:pPr>
              <w:jc w:val="center"/>
              <w:rPr>
                <w:b/>
              </w:rPr>
            </w:pPr>
            <w:hyperlink w:anchor="_top" w:tooltip="T 5-3 : conseiller le client, lui proposer une prestation complémentaire, une modification ou une amélioration" w:history="1">
              <w:r w:rsidR="001F28FC" w:rsidRPr="002B6BF8">
                <w:rPr>
                  <w:rStyle w:val="Lienhypertexte"/>
                  <w:b/>
                </w:rPr>
                <w:t>T5-3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1F28FC" w:rsidRPr="00B65D8B" w:rsidRDefault="00973E9C" w:rsidP="007B1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</w:t>
            </w:r>
          </w:p>
        </w:tc>
      </w:tr>
      <w:tr w:rsidR="0023612F" w:rsidTr="0023612F">
        <w:tc>
          <w:tcPr>
            <w:tcW w:w="1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23612F" w:rsidRPr="001F4824" w:rsidRDefault="0023612F" w:rsidP="001F482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Compétences et attitudes professionnelles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CF7551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 \l "_top" \o "Analyser les conditions de l'opération et son contexte. Faire preuve de rigueur et de précision. Faire preuve d'analyse critique."</w:instrText>
            </w:r>
            <w:r>
              <w:rPr>
                <w:b/>
              </w:rPr>
              <w:fldChar w:fldCharType="separate"/>
            </w:r>
            <w:r w:rsidRPr="00CF7551">
              <w:rPr>
                <w:rStyle w:val="Lienhypertexte"/>
                <w:b/>
              </w:rPr>
              <w:t>C1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CF7551">
              <w:rPr>
                <w:rStyle w:val="Lienhypertexte"/>
                <w:b/>
              </w:rPr>
              <w:t>AP1-5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23612F" w:rsidRPr="00CF7551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>
              <w:rPr>
                <w:b/>
              </w:rPr>
              <w:fldChar w:fldCharType="separate"/>
            </w:r>
            <w:r w:rsidRPr="00CF7551">
              <w:rPr>
                <w:rStyle w:val="Lienhypertexte"/>
                <w:b/>
              </w:rPr>
              <w:t>C2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CF7551">
              <w:rPr>
                <w:rStyle w:val="Lienhypertexte"/>
                <w:b/>
              </w:rPr>
              <w:t>AP1-2-4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C3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AP1-3-5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C4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AP1-2-4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C5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"Régler paramétrer les matériels de l'installation.Faire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C6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"Valider le fonctionnement de l'installation.Faire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C7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C8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"Remplacer un matériel électrique.Faire preuve de rigueur et de précision. Faire preuve d'initiative."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C9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C10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"Compléter les documentsliés aux opérations. 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C11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C12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AP2-3-5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  <w:vAlign w:val="center"/>
          </w:tcPr>
          <w:p w:rsidR="0023612F" w:rsidRPr="00916AFB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916AFB">
              <w:rPr>
                <w:rStyle w:val="Lienhypertexte"/>
                <w:b/>
              </w:rPr>
              <w:t>C13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916AFB">
              <w:rPr>
                <w:rStyle w:val="Lienhypertexte"/>
                <w:b/>
              </w:rPr>
              <w:t>AP3-4-5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</w:tr>
      <w:tr w:rsidR="0057784E" w:rsidTr="0023612F">
        <w:tc>
          <w:tcPr>
            <w:tcW w:w="1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7784E" w:rsidRPr="001F4824" w:rsidRDefault="0057784E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Certification des compétences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CE29E7" w:rsidP="001F4824">
            <w:pPr>
              <w:jc w:val="center"/>
            </w:pPr>
            <w:hyperlink w:anchor="_top" w:tooltip="Préparation d'une opération" w:history="1">
              <w:r w:rsidR="0057784E" w:rsidRPr="002B6BF8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CE29E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CE29E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CE29E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CE29E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CE29E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CE29E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7784E" w:rsidRDefault="00CE29E7" w:rsidP="001F4824">
            <w:pPr>
              <w:jc w:val="center"/>
            </w:pPr>
            <w:hyperlink w:anchor="_top" w:tooltip="Dépannage d'une installation" w:history="1">
              <w:r w:rsidR="0057784E" w:rsidRPr="0057784E">
                <w:rPr>
                  <w:rStyle w:val="Lienhypertexte"/>
                </w:rPr>
                <w:t>E33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7784E" w:rsidRDefault="00CE29E7" w:rsidP="005D5EFF">
            <w:pPr>
              <w:jc w:val="center"/>
            </w:pPr>
            <w:hyperlink w:anchor="_top" w:tooltip="Dépannage d'une installation" w:history="1">
              <w:r w:rsidR="0057784E" w:rsidRPr="0057784E">
                <w:rPr>
                  <w:rStyle w:val="Lienhypertexte"/>
                </w:rPr>
                <w:t>E33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CE29E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CE29E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CE29E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7784E" w:rsidRDefault="00CE29E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</w:tr>
    </w:tbl>
    <w:p w:rsidR="00CE29E7" w:rsidRDefault="00CE29E7" w:rsidP="00CE29E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-436880</wp:posOffset>
                </wp:positionH>
                <wp:positionV relativeFrom="paragraph">
                  <wp:posOffset>8429</wp:posOffset>
                </wp:positionV>
                <wp:extent cx="6768935" cy="1128155"/>
                <wp:effectExtent l="0" t="0" r="13335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935" cy="112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9E7" w:rsidRDefault="00CE29E7" w:rsidP="00CE29E7">
                            <w:pPr>
                              <w:jc w:val="center"/>
                            </w:pPr>
                            <w:r>
                              <w:t xml:space="preserve">Indice 1 : important dans l’évaluation de la compétence       </w:t>
                            </w:r>
                            <w:r>
                              <w:br/>
                              <w:t>Indice 2 : secondaire pour l’évaluation de la compétence</w:t>
                            </w:r>
                          </w:p>
                          <w:p w:rsidR="00CE29E7" w:rsidRDefault="00CE29E7" w:rsidP="00CE29E7">
                            <w:pPr>
                              <w:jc w:val="center"/>
                            </w:pPr>
                            <w:r>
                              <w:t xml:space="preserve">TP : Possibilité de tâches à développer sur le système.  </w:t>
                            </w:r>
                            <w:r>
                              <w:br/>
                              <w:t>TP1-2-3 </w:t>
                            </w:r>
                            <w:proofErr w:type="gramStart"/>
                            <w:r>
                              <w:t>:  Tâches</w:t>
                            </w:r>
                            <w:proofErr w:type="gramEnd"/>
                            <w:r>
                              <w:t xml:space="preserve"> développées à travers des TP fournis avec le système.</w:t>
                            </w:r>
                          </w:p>
                          <w:p w:rsidR="00CE29E7" w:rsidRDefault="00CE29E7" w:rsidP="00CE2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4.4pt;margin-top:.65pt;width:533pt;height:88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" fillcolor="white [3201]" strokeweight=".5pt">
                <v:textbox>
                  <w:txbxContent>
                    <w:p w:rsidR="00CE29E7" w:rsidRDefault="00CE29E7" w:rsidP="00CE29E7">
                      <w:pPr>
                        <w:jc w:val="center"/>
                      </w:pPr>
                      <w:r>
                        <w:t xml:space="preserve">Indice 1 : important dans l’évaluation de la compétence       </w:t>
                      </w:r>
                      <w:r>
                        <w:br/>
                        <w:t>Indice 2 : secondaire pour l’évaluation de la compétence</w:t>
                      </w:r>
                    </w:p>
                    <w:p w:rsidR="00CE29E7" w:rsidRDefault="00CE29E7" w:rsidP="00CE29E7">
                      <w:pPr>
                        <w:jc w:val="center"/>
                      </w:pPr>
                      <w:r>
                        <w:t xml:space="preserve">TP : Possibilité de tâches à développer sur le système.  </w:t>
                      </w:r>
                      <w:r>
                        <w:br/>
                        <w:t>TP1-2-3 </w:t>
                      </w:r>
                      <w:proofErr w:type="gramStart"/>
                      <w:r>
                        <w:t>:  Tâches</w:t>
                      </w:r>
                      <w:proofErr w:type="gramEnd"/>
                      <w:r>
                        <w:t xml:space="preserve"> développées à travers des TP fournis avec le système.</w:t>
                      </w:r>
                    </w:p>
                    <w:p w:rsidR="00CE29E7" w:rsidRDefault="00CE29E7" w:rsidP="00CE29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02BE8" w:rsidRDefault="00E5239C" w:rsidP="00CE29E7">
      <w:bookmarkStart w:id="1" w:name="_GoBack"/>
      <w:r>
        <w:t xml:space="preserve"> </w:t>
      </w:r>
      <w:bookmarkEnd w:id="1"/>
    </w:p>
    <w:sectPr w:rsidR="00102BE8" w:rsidSect="00CE29E7">
      <w:pgSz w:w="11906" w:h="16838"/>
      <w:pgMar w:top="993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E8"/>
    <w:rsid w:val="000E63EC"/>
    <w:rsid w:val="00102BE8"/>
    <w:rsid w:val="00127F40"/>
    <w:rsid w:val="001E5002"/>
    <w:rsid w:val="001F28FC"/>
    <w:rsid w:val="001F4824"/>
    <w:rsid w:val="0023612F"/>
    <w:rsid w:val="0027455D"/>
    <w:rsid w:val="00297B18"/>
    <w:rsid w:val="002A53F0"/>
    <w:rsid w:val="002B6BF8"/>
    <w:rsid w:val="00320F43"/>
    <w:rsid w:val="00384906"/>
    <w:rsid w:val="003F1BFE"/>
    <w:rsid w:val="004754C1"/>
    <w:rsid w:val="004E1E44"/>
    <w:rsid w:val="00514F5B"/>
    <w:rsid w:val="0057784E"/>
    <w:rsid w:val="00621E35"/>
    <w:rsid w:val="006718FF"/>
    <w:rsid w:val="00694B51"/>
    <w:rsid w:val="006A6BF3"/>
    <w:rsid w:val="007B1B6B"/>
    <w:rsid w:val="00812152"/>
    <w:rsid w:val="008312E9"/>
    <w:rsid w:val="00916AFB"/>
    <w:rsid w:val="00973E9C"/>
    <w:rsid w:val="00A5594B"/>
    <w:rsid w:val="00B115E2"/>
    <w:rsid w:val="00B45BB1"/>
    <w:rsid w:val="00B65D8B"/>
    <w:rsid w:val="00BB59A2"/>
    <w:rsid w:val="00BD4A13"/>
    <w:rsid w:val="00CE29E7"/>
    <w:rsid w:val="00CF6D87"/>
    <w:rsid w:val="00CF7551"/>
    <w:rsid w:val="00D81CC7"/>
    <w:rsid w:val="00E5239C"/>
    <w:rsid w:val="00F3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81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F482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7551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8312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312E9"/>
    <w:rPr>
      <w:rFonts w:ascii="Consolas" w:hAnsi="Consolas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81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F482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7551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8312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312E9"/>
    <w:rPr>
      <w:rFonts w:ascii="Consolas" w:hAnsi="Consolas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1470</Words>
  <Characters>8085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10</cp:revision>
  <dcterms:created xsi:type="dcterms:W3CDTF">2016-04-23T08:45:00Z</dcterms:created>
  <dcterms:modified xsi:type="dcterms:W3CDTF">2016-04-25T14:12:00Z</dcterms:modified>
</cp:coreProperties>
</file>